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10/09/2013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NEW NISSAN X-TRAIL MAKES GLOBAL DEBUT AT THE FRANKFURT MOTOR SHOW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NEW NISSAN X-TRAIL MAKES GLOBAL DEBUT AT THE FRANKFURT MOTOR SHOW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Nissan Live reporting: The latest news from the Nissan stand at the 2013 Frankfurt Motor Show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Frankfurt, Germany (September 10,2013): Nissan President and CEO, Carlos Ghosn, has unveiled the New Nissan X-Trail at the Frankfurt Motor Show.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Nissan's ongoing mission to deliver innovation and excitement for everyone took another step forward today as Nissan President and Chief Executive Officer, Carlos Ghosn, unveiled the New Nissan X-Trail at the Frankfurt Motor Show.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"When we first announced our Nissan Power 88 mid-term plan, we started the most intensive product offensive in our 80 year history," said Ghosn. "The X-Trail we are launching today is evidence of the progress we have made." Improved in every area, the new X-Trail retains its famed go-anywhere ability, and adds a host of features that redefine what customers can expect from a compact SUV. In true Nissan style, the new X-Trail introduces premium technology to a new area of the market, with numerous first-in-sector features such as Nissan Safety Shield and the new fully integrated, NissanConnect navigation and infotainment system.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"This new X-Trail builds on the reputation earned over three product generations for quality and reliability enhanced by class-leading levels of value, innovation, dynamic performance and premium style," said Ghosn.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Ghosn also presented the Nissan e-NV200 electric taxi for Barcelona, in the presence of the Mayor, Xavier Trias. Barcelona is the first city in the world to commit to the implementation of the zero-emission vehicle as publicly accessible transport.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 addition, another star of the Nissan stand was the Nissan Nismo Concept Watch. Designed specially for drivers of Nissan Nismo cars, it is the first smartwatch to connect a driver to the car, providing them with real-time data.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 the full Nissan Frankfurt Motor Show press kit click here.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https://www.notasdeprensa.es/new-nissan-x-trail-makes-global-debut-at-the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