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y San Francisco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Moon Surgical nombra al Dr. Fred Moll Presidente del Consejo de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obtiene 55,4 millones de dólares adicionales en nuevos fondos con los principales inversores Sofinnova Partners y NVIDIA. Se trata de una nueva financiación para acelerar la comercialización de Maestro System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Moon Surgical, pionera franco-estadounidense en robótica colaborativa, ha anunciado hoy que ha conseguido 55,4 millones de dólares en financiación adicional para apoyar el desarrollo continuo y la comercialización prevista de su Maestro System.</w:t>
            </w:r>
          </w:p>
          <w:p>
            <w:pPr>
              <w:ind w:left="-284" w:right="-427"/>
              <w:jc w:val="both"/>
              <w:rPr>
                <w:rFonts/>
                <w:color w:val="262626" w:themeColor="text1" w:themeTint="D9"/>
              </w:rPr>
            </w:pPr>
            <w:r>
              <w:t>Esta última financiación ha sido co-liderada por Sofinnova Partners, a través de su estrategia Sofinnova Capital, y la división de capital riesgo de NVIDIA, NVentures, con la participación de Fred Moll, MD, y Josh Makower, MD. También se sumaron a la ronda los inversores GT Healthcare Capital, Cathay Health, Johnson  and  Johnson Innovation - JJDC, y MD Start de Sofinnova Partners, así como Yann Fleureau, Siddarth Satish, Sacha Loiseau y Richard Leparmentier.</w:t>
            </w:r>
          </w:p>
          <w:p>
            <w:pPr>
              <w:ind w:left="-284" w:right="-427"/>
              <w:jc w:val="both"/>
              <w:rPr>
                <w:rFonts/>
                <w:color w:val="262626" w:themeColor="text1" w:themeTint="D9"/>
              </w:rPr>
            </w:pPr>
            <w:r>
              <w:t>Moon Surgical está creando una categoría completamente nueva de cirugía robótica con su sistema Maestro, que no sólo cambia la escala a la que se utiliza la robótica, sino que también mejora los resultados de los proveedores y la calidad de la atención a los pacientes.</w:t>
            </w:r>
          </w:p>
          <w:p>
            <w:pPr>
              <w:ind w:left="-284" w:right="-427"/>
              <w:jc w:val="both"/>
              <w:rPr>
                <w:rFonts/>
                <w:color w:val="262626" w:themeColor="text1" w:themeTint="D9"/>
              </w:rPr>
            </w:pPr>
            <w:r>
              <w:t>"Ni siquiera un año después de la última, esta nueva financiación es extremadamente emocionante para nosotros, ya que nos permitirá centrarnos en el próximo lanzamiento comercial de nuestro Maestro System", declaró Anne Osdoit, CEO de Moon Surgical y socia de la aceleradora MedTech de Sofinnova Partners, MD Start. "El apoyo de Sofinnova Partners, NVIDIA, Fred Moll, Josh Makower y nuestra base de inversores existente es una validación más de la misión de Moon Surgical y los logros de nuestro equipo".</w:t>
            </w:r>
          </w:p>
          <w:p>
            <w:pPr>
              <w:ind w:left="-284" w:right="-427"/>
              <w:jc w:val="both"/>
              <w:rPr>
                <w:rFonts/>
                <w:color w:val="262626" w:themeColor="text1" w:themeTint="D9"/>
              </w:rPr>
            </w:pPr>
            <w:r>
              <w:t>Con la financiación, Moon Surgical también anunció el nombramiento de Fred Moll, MD, como Presidente independiente del Consejo. Gérard Hascoët seguirá siendo Director del Consejo.</w:t>
            </w:r>
          </w:p>
          <w:p>
            <w:pPr>
              <w:ind w:left="-284" w:right="-427"/>
              <w:jc w:val="both"/>
              <w:rPr>
                <w:rFonts/>
                <w:color w:val="262626" w:themeColor="text1" w:themeTint="D9"/>
              </w:rPr>
            </w:pPr>
            <w:r>
              <w:t>"La cirugía, por su naturaleza, implica más de dos manos. Con Maestro, el cirujano puede controlar totalmente las tareas que de otro modo realizaría un asistente, pero de una forma mucho más fluida y cómoda", afirma el Dr. Fred Moll. "Es una capacidad que no se había desarrollado antes en cirugía robótica y aporta valor en cualquier quirófano donde se realice laparoscopia".</w:t>
            </w:r>
          </w:p>
          <w:p>
            <w:pPr>
              <w:ind w:left="-284" w:right="-427"/>
              <w:jc w:val="both"/>
              <w:rPr>
                <w:rFonts/>
                <w:color w:val="262626" w:themeColor="text1" w:themeTint="D9"/>
              </w:rPr>
            </w:pPr>
            <w:r>
              <w:t>Como parte de la financiación, Antoine Papiernik, Presidente de Sofinnova Partners, entrará a formar parte del Consejo de Administración de Moon Surgical, mientras que Mohamed (Sid) Siddeek, Vicepresidente Corporativo y Director de NVentures (NVIDIA), y Steve Oesterle, MD, Venture Partner de Cathay Health, se incorporarán como observadores del Consejo.</w:t>
            </w:r>
          </w:p>
          <w:p>
            <w:pPr>
              <w:ind w:left="-284" w:right="-427"/>
              <w:jc w:val="both"/>
              <w:rPr>
                <w:rFonts/>
                <w:color w:val="262626" w:themeColor="text1" w:themeTint="D9"/>
              </w:rPr>
            </w:pPr>
            <w:r>
              <w:t>"Sofinnova Partners siempre ha apoyado a empresas ambiciosas, líderes mundiales y creadoras de categorías que cumplen la promesa de su tecnología única. Moon Surgical es un excelente ejemplo", comentó Antoine Papiernik, Presidente y Socio Director de Sofinnova Partners. "Creemos en la capacidad de este equipo para introducir Maestro en el mercado y revolucionar el panorama de la robótica quirúrgica combinando su experiencia y conocimiento de las necesidades del cirujano, el paciente y el proveedor".</w:t>
            </w:r>
          </w:p>
          <w:p>
            <w:pPr>
              <w:ind w:left="-284" w:right="-427"/>
              <w:jc w:val="both"/>
              <w:rPr>
                <w:rFonts/>
                <w:color w:val="262626" w:themeColor="text1" w:themeTint="D9"/>
              </w:rPr>
            </w:pPr>
            <w:r>
              <w:t>"La aplicación de la robótica a la cirugía seguirá revolucionando la asistencia sanitaria", afirma Mohamed "Sid" Siddeek, Vicepresidente corporativo y responsable de NVentures en NVIDIA. "Confiamos en la capacidad de Moon Surgical para ofrecer una solución única e innovadora al mercado".</w:t>
            </w:r>
          </w:p>
          <w:p>
            <w:pPr>
              <w:ind w:left="-284" w:right="-427"/>
              <w:jc w:val="both"/>
              <w:rPr>
                <w:rFonts/>
                <w:color w:val="262626" w:themeColor="text1" w:themeTint="D9"/>
              </w:rPr>
            </w:pPr>
            <w:r>
              <w:t>La ronda de financiación se suma a otros logros notables de la empresa, como la marca CE de Maestro el pasado mes de abril y la autorización 510(k) en diciembre de 2022. Moon Surgical recaudó 31 millones de dólares en financiación de serie A en junio de 2022.</w:t>
            </w:r>
          </w:p>
          <w:p>
            <w:pPr>
              <w:ind w:left="-284" w:right="-427"/>
              <w:jc w:val="both"/>
              <w:rPr>
                <w:rFonts/>
                <w:color w:val="262626" w:themeColor="text1" w:themeTint="D9"/>
              </w:rPr>
            </w:pPr>
            <w:r>
              <w:t>Sobre Moon SurgicalMoon Surgical, con sede en París (Francia) y San Francisco (California), cree que el futuro de los quirófanos está en manos de los cirujanos. Al dotar a los cirujanos de un control total, una confianza renovada y una tecnología adaptable a cualquier situación que se les presente, Moon Surgical se esfuerza por mejorar la eficiencia en los quirófanos y ofrecer una mejor atención quirúrgica a los pacientes.</w:t>
            </w:r>
          </w:p>
          <w:p>
            <w:pPr>
              <w:ind w:left="-284" w:right="-427"/>
              <w:jc w:val="both"/>
              <w:rPr>
                <w:rFonts/>
                <w:color w:val="262626" w:themeColor="text1" w:themeTint="D9"/>
              </w:rPr>
            </w:pPr>
            <w:r>
              <w:t>www.moonsurgical.com</w:t>
            </w:r>
          </w:p>
          <w:p>
            <w:pPr>
              <w:ind w:left="-284" w:right="-427"/>
              <w:jc w:val="both"/>
              <w:rPr>
                <w:rFonts/>
                <w:color w:val="262626" w:themeColor="text1" w:themeTint="D9"/>
              </w:rPr>
            </w:pPr>
            <w:r>
              <w:t>Acerca de Sofinnova PartnersSofinnova Partners es una empresa europea de capital riesgo líder en ciencias de la vida, especializada en sanidad y sostenibilidad. Con sede en París, Londres y Milán, la empresa reúne a un equipo de profesionales de todo el mundo con sólidos conocimientos científicos, médicos y empresariales.</w:t>
            </w:r>
          </w:p>
          <w:p>
            <w:pPr>
              <w:ind w:left="-284" w:right="-427"/>
              <w:jc w:val="both"/>
              <w:rPr>
                <w:rFonts/>
                <w:color w:val="262626" w:themeColor="text1" w:themeTint="D9"/>
              </w:rPr>
            </w:pPr>
            <w:r>
              <w:t>sofinnovapartners.com.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650 264 8165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https://www.notasdeprensa.es/moon-surgical-nombra-al-dr-fred-moll_1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Nombramientos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