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MicroPlanet renueva su imagen corporativa, coincidiendo con su vigésimo aniversario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las últimas semanas, la firma ha realizado un restyling del logotipo, creando un nuevo diseño que trata de aportar una imagen sólida y actual, renovando forma hacia una estética identificable y duradera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MicroPlanet, especializada en el suministro de productos y servicios para el laboratorio y la industria, renueva su imagen corporativa, coincidiendo con la conmemoración de su vigésimo aniversario. Dicha renovación incluye un nuevo logotipo, tipografía y paleta de colores, cuyo objetivo es "modernizar la marca y optimizarla para la era digital".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las últimas semanas, la firma ha realizado un restyling del logotipo, creando un nuevo diseño que trata de aportar una imagen sólida y actual, renovando forma hacia una estética identificable y duradera. "Hemos intentado hacer un homenaje a la historia visual de MicroPlanet, dejando la marca preparada para seguir evolucionando en el futuro", afirma Juan Ramón Ortiz, director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"Durante estos 20 años de trayectoria, MicroPlanet ha evolucionado gracias a la confianza de nuestros clientes, a la colaboración de nuestros proveedores, y al equipo humano que conforma la compañía. Consideramos que este es el momento adecuado para dar el paso hacia una nueva identidad de marca, con una imagen mucho más fresca, digital y renovada, pero sin perder la esencia de la marca actual ni nuestro posicionamiento en el mercado", señala Ortiz. En paralelo a la renovación de la imagen corporativa, la firma ha diseñado un logo conmemorativo del vigésimo aniversario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MicroPlanet, con sede en Sant Cugat del Vallès (Barcelona), suministra desde 2001, productos, equipamiento de laboratorio y servicios asociados a las áreas de control de calidad y producción industrial, de diagnóstico clínico y de investigación. En la actualidad, la organización cuenta con dos grandes áreas de negocio: la división de laboratorio y la división industrial, desde donde se atienden sectores específicos.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la compañía dispone de la distribución en España de fabricantes de prestigio internacional como LIOFILCHEM, BRADY, BIOCONTROL, VERMICON, LUMINULTRA, MWE y GOODFELLOW, entre otros, que constituyen la base de su catálogo de productos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MicroPlanetEmpresa especializada en la distribución de productos y servicios para laboratorios de microbiología y control de calidad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año 2001 distribuye productos y servicios para el control microbiológico y seguridad alimentaria en general, como productos para el análisis de aguas, superficies de trabajo, medio ambiente, materias primas y productos acabados.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misión es facilitar a sus clientes las mejores alternativas y los mejores productos para mejorar la Calidad y la Productividad en su trabajo. Bajo este lema, aporta soluciones a clientes de toda la geografía española, con la experiencia y conocimientos en seguridad alimentaria de un equipo de personas focalizadas en el servicio y bajo la norma de calidad ISO 9001:2015.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https://www.notasdeprensa.es/microplanet-renueva-su-imagen-corporativa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