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Alins, Lleida el 05/07/2022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Método Copper piensa vender una patente que extermina el Covid y capaz de facturar más de 2 mil millones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Método Copper piensa vender una patente española que extermina el Covid-19 y todas sus variantes al mejor postor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Método Copper es una innovadora tecnología patentada con modelo de utilidad que abarca cientos de recubrimientos de superficies. Método Copper extermina el Covid-19, virus y sus variantes, bacterias, patógenos y hongos de forma continua y permanente en tan solo unos minutos.</w:t>
            </w:r>
          </w:p>
          <w:p>
            <w:pPr>
              <w:ind w:left="-284" w:right="-427"/>
              <w:jc w:val="both"/>
              <w:rPr>
                <w:rFonts/>
                <w:color w:val="262626" w:themeColor="text1" w:themeTint="D9"/>
              </w:rPr>
            </w:pPr>
            <w:r>
              <w:t>Método Copper consiste en recubrir con una lámina de Cobre Cu las superficies en contacto con las manos de la población, ejemplos: recubrimientos de las puertas, de los pasamanos de los carros de supermercados, de cajeros automáticos, de smartphones y tablets, de las mesas de hostelería, de muebles de las cajas de los supermercados, de las mesas de los centros educativos o cualquier superficie táctil de los hospitales.Es importante resaltar que la patente de Método Copper abarca cualquier tipo de recubrimiento de superficies en cualquier sector industrial, con sus diferentes espesores, dimensiones y aleaciones. Es el único recubrimiento de superficies autoesterilizable gracias a sus propiedades naturales.El cobre antimicrobiano es el único material aprobado por la EPA (la Agencia de Protección Ambiental de EE.UU.) que inactiva continuamente los microorganismos que se depositan sobre su superficie. Se ha demostrado que es eficaz contra virus, hongos, y el 99,9% de las bacterias.Gracias a las propiedades antivíricas y antibacterianas de Cobre Cu, Método Copper ha decidido buscar una empresa emprendedora de capital riesgo, business angels o inversor privado, que esté interesada en sacar a la luz y LICENCIAR y explotar de forma autónoma y exclusiva esta línea de negocio en España, y con posibilidades de explotar los diversos productos en Europa y en el resto del mundo.</w:t>
            </w:r>
          </w:p>
          <w:p>
            <w:pPr>
              <w:ind w:left="-284" w:right="-427"/>
              <w:jc w:val="both"/>
              <w:rPr>
                <w:rFonts/>
                <w:color w:val="262626" w:themeColor="text1" w:themeTint="D9"/>
              </w:rPr>
            </w:pPr>
            <w:r>
              <w:t>Método Copper ha decidido licenciar las diversas aplicaciones de los diversos recubrimientos a diferentes empresas. De esta manera los recubrimientos podrán llegar de forma fluida a todos los sectores de la población.</w:t>
            </w:r>
          </w:p>
          <w:p>
            <w:pPr>
              <w:ind w:left="-284" w:right="-427"/>
              <w:jc w:val="both"/>
              <w:rPr>
                <w:rFonts/>
                <w:color w:val="262626" w:themeColor="text1" w:themeTint="D9"/>
              </w:rPr>
            </w:pPr>
            <w:r>
              <w:t>Ejemplo aproximado del posible mercado en España por explotar</w:t>
            </w:r>
          </w:p>
          <w:p>
            <w:pPr>
              <w:ind w:left="-284" w:right="-427"/>
              <w:jc w:val="both"/>
              <w:rPr>
                <w:rFonts/>
                <w:color w:val="262626" w:themeColor="text1" w:themeTint="D9"/>
              </w:rPr>
            </w:pPr>
            <w:r>
              <w:t>Recubrimientos de carros de supermercados. En España hay alrededor de 11.000 tiendas: 11.000 tiendas x 200 carros por supermercados = 2.200.000 x 30€ el recubrimiento = 66.000.000€</w:t>
            </w:r>
          </w:p>
          <w:p>
            <w:pPr>
              <w:ind w:left="-284" w:right="-427"/>
              <w:jc w:val="both"/>
              <w:rPr>
                <w:rFonts/>
                <w:color w:val="262626" w:themeColor="text1" w:themeTint="D9"/>
              </w:rPr>
            </w:pPr>
            <w:r>
              <w:t>Recubrimientos de muebles de las cajas de supermercados. En España hay alrededor de 11.000 tiendas x 10 cajas por supermercados = 110.000 x 200 € el recubrimiento = 22.000.000€</w:t>
            </w:r>
          </w:p>
          <w:p>
            <w:pPr>
              <w:ind w:left="-284" w:right="-427"/>
              <w:jc w:val="both"/>
              <w:rPr>
                <w:rFonts/>
                <w:color w:val="262626" w:themeColor="text1" w:themeTint="D9"/>
              </w:rPr>
            </w:pPr>
            <w:r>
              <w:t>Recubrimientos de las mesas de los centros educativos. En España hay alrededor de 34.000 centros educativos. 34.000 centros x una media de 600 mesas por centro = 20.400.000 x 50€ el recubrimiento = 1.020.000.000€</w:t>
            </w:r>
          </w:p>
          <w:p>
            <w:pPr>
              <w:ind w:left="-284" w:right="-427"/>
              <w:jc w:val="both"/>
              <w:rPr>
                <w:rFonts/>
                <w:color w:val="262626" w:themeColor="text1" w:themeTint="D9"/>
              </w:rPr>
            </w:pPr>
            <w:r>
              <w:t>Recubrimientos de cajeros automáticos. En España hay alrededor de 50.000 cajeros automáticos. 50.000 cajeros x 250€ el recubrimiento = 12.500.000€</w:t>
            </w:r>
          </w:p>
          <w:p>
            <w:pPr>
              <w:ind w:left="-284" w:right="-427"/>
              <w:jc w:val="both"/>
              <w:rPr>
                <w:rFonts/>
                <w:color w:val="262626" w:themeColor="text1" w:themeTint="D9"/>
              </w:rPr>
            </w:pPr>
            <w:r>
              <w:t>Recubrimientos de tragamonedas. En España hay alrededor de 200.000 máquinas tragamonedas. 200.000 tragamonedas x 200€ el recubrimiento = 40.000.000€</w:t>
            </w:r>
          </w:p>
          <w:p>
            <w:pPr>
              <w:ind w:left="-284" w:right="-427"/>
              <w:jc w:val="both"/>
              <w:rPr>
                <w:rFonts/>
                <w:color w:val="262626" w:themeColor="text1" w:themeTint="D9"/>
              </w:rPr>
            </w:pPr>
            <w:r>
              <w:t>Recubrimientos de mesas de hostelería. En España hay alrededor de 250.000 bares y restaurantes. 250.000 x por una media de 30 mesas por establecimiento = 7.500.000 x 90€ el recubrimiento 675.000.000€.</w:t>
            </w:r>
          </w:p>
          <w:p>
            <w:pPr>
              <w:ind w:left="-284" w:right="-427"/>
              <w:jc w:val="both"/>
              <w:rPr>
                <w:rFonts/>
                <w:color w:val="262626" w:themeColor="text1" w:themeTint="D9"/>
              </w:rPr>
            </w:pPr>
            <w:r>
              <w:t>Las empresas se tienen que reinventar y preparar a la población con productos de protección eficaz y continua. De esta manera se podrá exterminar de las superficies el Covid-19 y los demás VIRUS y cepas que vendrán en el futuro: www.metodocopper.com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Metodo Copper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641601461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https://www.notasdeprensa.es/metodo-copper-pone-a-la-venta-una-patente_1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Finanzas Sociedad Emprendedores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