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Vivienda: el precio del alquiler en Barcelona crece un 12% frente al 3% de Madrid, según CASAFARI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que cuenta con más de 67 millones de propiedades, ha analizado los precios medios de alquiler y venta del metro cuadrado de las viviendas y apartamentos en ambas provincias, con Inteligencia Artificial y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recogidos en el último informe de CASAFARI, la mayor network inmobiliaria de Europa, el precio del alquiler en la ciudad de Barcelona creció un 12.3% durante el último trimestre del año, en comparación al segundo trimestre de 2021, frente al 3.2% de incremento que experimentaron las viviendas en alquiler en la ciudad de Madrid.</w:t>
            </w:r>
          </w:p>
          <w:p>
            <w:pPr>
              <w:ind w:left="-284" w:right="-427"/>
              <w:jc w:val="both"/>
              <w:rPr>
                <w:rFonts/>
                <w:color w:val="262626" w:themeColor="text1" w:themeTint="D9"/>
              </w:rPr>
            </w:pPr>
            <w:r>
              <w:t>Sin embargo, los datos recogidos por CASAFARI de sus 154 millones de listados y sus 19.600 fuentes, revelan también que “al contrario que en los precios del alquiler, los precios medios de venta de apartamentos se mantuvieron estables en ambas ciudades. Así, el precio medio de venta en el Área Metropolitana de Madrid apenas creció un 0.3%, con respecto al segundo trimestre de este año, alcanzando los 258.312 euros. Mientras que, en Barcelona, el precio medio de un apartamento en venta se incrementó un 0.9%, lo que lo sitúa en 287.934 euros”.</w:t>
            </w:r>
          </w:p>
          <w:p>
            <w:pPr>
              <w:ind w:left="-284" w:right="-427"/>
              <w:jc w:val="both"/>
              <w:rPr>
                <w:rFonts/>
                <w:color w:val="262626" w:themeColor="text1" w:themeTint="D9"/>
              </w:rPr>
            </w:pPr>
            <w:r>
              <w:t>Desde la compañía explican que gracias a los más de 67 millones de propiedades que tienen en su plataforma y al uso de Inteligencia Artificial y Machine Learning, pueden conocer los precios medios de alquiler y venta de viviendas y apartamentos en tiempo real, ofreciendo, de esta manera, la imagen más fiable del mercado inmobiliario en ambas provincias.</w:t>
            </w:r>
          </w:p>
          <w:p>
            <w:pPr>
              <w:ind w:left="-284" w:right="-427"/>
              <w:jc w:val="both"/>
              <w:rPr>
                <w:rFonts/>
                <w:color w:val="262626" w:themeColor="text1" w:themeTint="D9"/>
              </w:rPr>
            </w:pPr>
            <w:r>
              <w:t>Provincia de Madrid. </w:t>
            </w:r>
          </w:p>
          <w:p>
            <w:pPr>
              <w:ind w:left="-284" w:right="-427"/>
              <w:jc w:val="both"/>
              <w:rPr>
                <w:rFonts/>
                <w:color w:val="262626" w:themeColor="text1" w:themeTint="D9"/>
              </w:rPr>
            </w:pPr>
            <w:r>
              <w:t>Los datos recogidos por CASAFARI de los apartamentos en alquiler en la provincia de Madrid muestran que la Cuenca Alta del Manzanares, fue la zona en la que más se incrementaron los precios este último trimestre del año, en comparación con el segundo trimestre de 2021. Así, alquilar un apartamento en esta zona fue un 9% más caro estos últimos meses del año (748€), seguida de la Comarca de Las Vegas, donde los precios se incrementaron un 7.9% (581€ al mes) y, el Área Metropolitana y la Campiña del Henares, que vieron crecer los precios medios del alquiler un 3.2% (hasta alcanzar los 994€ al mes, de media, por el alquiler de una vivienda).</w:t>
            </w:r>
          </w:p>
          <w:p>
            <w:pPr>
              <w:ind w:left="-284" w:right="-427"/>
              <w:jc w:val="both"/>
              <w:rPr>
                <w:rFonts/>
                <w:color w:val="262626" w:themeColor="text1" w:themeTint="D9"/>
              </w:rPr>
            </w:pPr>
            <w:r>
              <w:t>“De hecho, la mayor parte de las localidades analizadas en la provincia de Madrid, mostraron un aumento en los precios medios de alquiler del segundo al cuarto trimestre”, explican desde la compañía.</w:t>
            </w:r>
          </w:p>
          <w:p>
            <w:pPr>
              <w:ind w:left="-284" w:right="-427"/>
              <w:jc w:val="both"/>
              <w:rPr>
                <w:rFonts/>
                <w:color w:val="262626" w:themeColor="text1" w:themeTint="D9"/>
              </w:rPr>
            </w:pPr>
            <w:r>
              <w:t>En cuanto a las viviendas en venta en la provincia de Madrid, las zonas que más vieron crecer los precios medios este último trimestre del año, fueron: el Área Metropolitana y la Campiña del Henares, donde se incrementó un 5.7%, alcanzando los 814.467€; la Comarca Sur, donde los precios de venta crecieron un 5.5%, hasta los 324.592€ y, la Cuenca Media del Jarama, donde comprar una vivienda costó 342.961€, lo que supone un 4.8% más que en segundo trimestre del año.</w:t>
            </w:r>
          </w:p>
          <w:p>
            <w:pPr>
              <w:ind w:left="-284" w:right="-427"/>
              <w:jc w:val="both"/>
              <w:rPr>
                <w:rFonts/>
                <w:color w:val="262626" w:themeColor="text1" w:themeTint="D9"/>
              </w:rPr>
            </w:pPr>
            <w:r>
              <w:t>Provincia de Barcelona. </w:t>
            </w:r>
          </w:p>
          <w:p>
            <w:pPr>
              <w:ind w:left="-284" w:right="-427"/>
              <w:jc w:val="both"/>
              <w:rPr>
                <w:rFonts/>
                <w:color w:val="262626" w:themeColor="text1" w:themeTint="D9"/>
              </w:rPr>
            </w:pPr>
            <w:r>
              <w:t>En la provincia de Barcelona la zona que más vio crecer los precios de los apartamentos en alquiler este último trimestre del año, con respecto al segundo, fue el Barcelonés, con un aumento del 12.3%, por lo que, hoy en día, el precio medio del alquiler se sitúa en 1.170€. Le siguen la zona de Alt Penedés, con un incremento del 9.2% y 684€ de precio medio y, Baix Llobregat Nord, con un crecimiento del 8.6% y un precio medio de 773€ mensuales.</w:t>
            </w:r>
          </w:p>
          <w:p>
            <w:pPr>
              <w:ind w:left="-284" w:right="-427"/>
              <w:jc w:val="both"/>
              <w:rPr>
                <w:rFonts/>
                <w:color w:val="262626" w:themeColor="text1" w:themeTint="D9"/>
              </w:rPr>
            </w:pPr>
            <w:r>
              <w:t>Mientras, las zonas que experimentaron mayor incremento de precios de las viviendas en venta fueron Osona con un 12.4%, Maresme con un 10.9% y Vallés Occidental, con un 9.2%. Así, comprar una vivienda en la primera zona supone pagar, de media, 293.266€; en la segunda, 553.930€ y, en la tercera, 388.392€.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628848182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https://www.notasdeprensa.es/mercado-inmobiliario-el-precio-del-alquiler-en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