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 ofrece un nuevo servicio de impresión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Cualquier tipo de empresa puede disponer de un servicio de impresión online para ganar visibilidad de su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Megacity, papelería online en Zaragoza, cuenta con un nuevo servicio para facilitar el día a día de sus clientes y adaptarse a las necesidades de cada uno de ellos: impresión online. Este servicio de impresión es una buena opción para cualquier empresa que quiera ahorrar en tiempos de producción y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impresión online se puede contratar desde internet sin tener que salir de casa. Si una empresa necesita sobres baratos con el logo y datos, Megacity es una buena opción pudiendo solicitar el servicio en un solo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incluye la personalización de bolsas para cualquier tipo de negocio tanto a una tinta como a todo color utilizando siempre los mejores materiales y gran calidad de impresión al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utilizar el servicio de impresión online: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mismo proveedor para todo el servicio, tanto del suministro de bolsas y sobres como el marcado.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Pedidos fáciles y de forma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Reposición asegurada tanto de sobres como de bolsas.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Mejores precios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Envíos garantizados en 24-72h a toda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catálogo de sobres y bolsas de diferentes materiales y tamaños que es perfecto para cualquier necesidad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costes gracias a los precios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diseño a la carta de bolsas y sobres.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este tipo de servicio sin salir de la oficina es la principal ventaja que tiene contar con este tipo de empresas y la reputación de la marca dependerá, en gran parte, de el tipo de impresión y calidad que se escoja para la papelería de la empresa. Más información sobre Megacity en su página web o en el 976 071 031.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976071031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https://www.notasdeprensa.es/megacity-ofrece-un-nuevo-servicio-de-impresion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Aragón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