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baja sus precios en material escolar con ofertas en una amplia variedad de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Megacity ofrece la oportunidad de adquirir el nuevo material escolar para el curso de una forma barata, rápida, segura y con un gran catálogo de posibilidades. La compra de este tipo de materiales suponen un gran gasto económico por lo que Megacity ofrece los mejores precios en una amplia variedad de materiales que se pueden adquirir sin salir de casa y que recibir rápidamente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comenzar el curso escolar, los centros requieren cierto material escolar para que los niños y jóvenes puedan desarrollar sus habilidades con todas las herramientas a su alcance. Para ello Megacity ofrece un catálogo con los imprescindibles como son: acuarelas, agendas escolares, ceras, compases, gomas de borrar, lápices de colores, papel de diferentes tipos, pinceles y pinturas, plantillas, plastilinas, reglas, rotuladores escolares o temperas. Además, se puede complementar todo este material con otros más especializados como bastidores y cartón enterado, caballetes, carboncillos o pinturas.</w:t>
            </w:r>
          </w:p>
          <w:p>
            <w:pPr>
              <w:ind w:left="-284" w:right="-427"/>
              <w:jc w:val="both"/>
              <w:rPr>
                <w:rFonts/>
                <w:color w:val="262626" w:themeColor="text1" w:themeTint="D9"/>
              </w:rPr>
            </w:pPr>
            <w:r>
              <w:t>Para aprender es vital disponer de material de apoyo como atriles de lectura, caligrafías, cuadernos de problemas, diccionarios, figuras geométricas, tablas periódicas, mapas mudos y callejeros y rollos forralibros para mantener todo este material en óptimas condiciones.</w:t>
            </w:r>
          </w:p>
          <w:p>
            <w:pPr>
              <w:ind w:left="-284" w:right="-427"/>
              <w:jc w:val="both"/>
              <w:rPr>
                <w:rFonts/>
                <w:color w:val="262626" w:themeColor="text1" w:themeTint="D9"/>
              </w:rPr>
            </w:pPr>
            <w:r>
              <w:t>El material escolar no solo se usa en el centro escolar sino que también puede usarse fuera de él como: barajas de cartas, blocs de fantasía, huchas, carpetas, carteras, juegos de escritorio, juegos de mesa, libros y cuentos, muñecos y peluches, puzzles y rompecabezas e incluso relojes y despertadores además de tarjetas de felicitación. Toda una gran variedad de productos que se puede encontrar en Megacity destinado para todas las edades que pueden compartir tanto con sus compañer@s como con su familia y amigos una vez lleguen a sus hogares.</w:t>
            </w:r>
          </w:p>
          <w:p>
            <w:pPr>
              <w:ind w:left="-284" w:right="-427"/>
              <w:jc w:val="both"/>
              <w:rPr>
                <w:rFonts/>
                <w:color w:val="262626" w:themeColor="text1" w:themeTint="D9"/>
              </w:rPr>
            </w:pPr>
            <w:r>
              <w:t>En Megacity ofrecen la posibilidad de adquirir productos para la primera etapa del desarrollo de cada niñ@. Los juguetes para bebés son mucho más que juguetes, son los primeros objetos con los que se relacionan y les ayudan a conocer el entorno, las formas, texturas, luces y sonidos; un desarrollo de los cinco sentidos.</w:t>
            </w:r>
          </w:p>
          <w:p>
            <w:pPr>
              <w:ind w:left="-284" w:right="-427"/>
              <w:jc w:val="both"/>
              <w:rPr>
                <w:rFonts/>
                <w:color w:val="262626" w:themeColor="text1" w:themeTint="D9"/>
              </w:rPr>
            </w:pPr>
            <w:r>
              <w:t>Navega por la página web y descubre más de 15.000 productos para disfrutarlos en solo 24 horas.</w:t>
            </w:r>
          </w:p>
          <w:p>
            <w:pPr>
              <w:ind w:left="-284" w:right="-427"/>
              <w:jc w:val="both"/>
              <w:rPr>
                <w:rFonts/>
                <w:color w:val="262626" w:themeColor="text1" w:themeTint="D9"/>
              </w:rPr>
            </w:pPr>
            <w:r>
              <w:t>Sobre MegacityMegacity es una papelería online fundada en el año 1995 que suministra material de oficina, material escolar y mobiliario de oficina así como consumibles informáticos a una gran cantidad de clientes, tanto empresas como particulares.</w:t>
            </w:r>
          </w:p>
          <w:p>
            <w:pPr>
              <w:ind w:left="-284" w:right="-427"/>
              <w:jc w:val="both"/>
              <w:rPr>
                <w:rFonts/>
                <w:color w:val="262626" w:themeColor="text1" w:themeTint="D9"/>
              </w:rPr>
            </w:pPr>
            <w:r>
              <w:t>Se trata de una papelería online con lo mejores precios que cuenta con más de 18.000 referencias de los principales fabricantes y a los mejores precios. Todo este catálogo se ha conseguido gracias a la experiencia adquirida a lo largo de los años y a las relaciones establecidas con empresas suministradoras de primeras marcas. Además, Megacity ofrece un servicio rápido y de gran calidad para que recibas los pedidos en el menor tiempo posible.</w:t>
            </w:r>
          </w:p>
          <w:p>
            <w:pPr>
              <w:ind w:left="-284" w:right="-427"/>
              <w:jc w:val="both"/>
              <w:rPr>
                <w:rFonts/>
                <w:color w:val="262626" w:themeColor="text1" w:themeTint="D9"/>
              </w:rPr>
            </w:pPr>
            <w:r>
              <w:t>Megacity cuenta con una gran experiencia tanto en su servicio de venta como en la resolución de posibles anomalías y, sobre todo y lo más importante, podrás conseguir importantes ahorros en las compras de material de oficina, papelería, mobiliario de oficina y consumibles informáticos.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876660777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https://www.notasdeprensa.es/megacity-baja-sus-precios-en-material-escolar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Entretenimiento Consumo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