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04/05/2021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Más de la mitad de los jóvenes apuestan por el deporte para mejorar su forma física y bienestar emocional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Herbalife Nutrition, en el marco del I Informe Business Talents, ha preguntado a los jóvenes universitarios participantes del programa formativo "Business Talents" por su estilo de vida y cómo éste influye en su rendimiento. El deporte, vital para la mejora del bienestar y rendimiento intelectual de casi 3 de cada 4 encuestados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Crear un negocio, es decir, emprender, es una carrera de fondo no apta para todo el mundo; hay que estar preparado y tener la capacidad física y mental adecuada para superar los obstáculos que puedan aparecer. En ese sentido, el 66,2 % de los jóvenes emprendedores señalan la práctica de actividades físicas o deportes como uno de los mejores hábitos para fortalecer la salud física y el bienestar emocional, según se desprende del I Informe Business Talents sobre las actitudes y tendencias de los jóvenes universitarios españoles, llevado a cabo por Herbalife Nutrition y Praxis MMT.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de los factores que puede ayudar a los jóvenes a desarrollar sus aptitudes como emprendedores es viajar y conocer otras culturas (59,8%), seguido de dormir un número suficiente de horas (56,4%) y tener algún hobby que fomente las capacidades (54,9%). Practicar actividades de grupo y una alimentación más sana y equilibrada tienen la misma importancia para el 48% de los jóvenes emprendedores, mientras que para el 43,6% disfrutar de más tiempo de ocio resulta fundamental para mantenerse sanos física y mentalmente.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tener más contacto con la naturaleza es uno de los hábitos destacables para el 35,8 % de los jóvenes encuestados, mientras que asistir a espectáculos artísticos y culturales y realizar alguna actividad artística lo es para el 31,9% y el 24,5%, respectivamente. Por último, pero no por ello menos importante, el 30,9% de los jóvenes emprendedores es consciente de la importancia de rechazar el consumo de alcohol y tabaco para fortalecer su salud física y mental.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este estudio, realizado a un total de 681 estudiantes de entre 17 y 29 años que cursan estudios de grado o Máster o que han acabado de cursarlos durante los meses de octubre y noviembre de 2020, es conocer las actitudes y tendencias de los jóvenes estudiantes universitarios españoles, así como para identificar las cuestiones más relevantes que pueden influir en su futuro. La edición 2020-2021 -cuya final se realizará en mayo- ha contado con el patrocinio de Herbalife Nutrition.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Herbalife Nutrition LtdHerbalife Nutrition es una compañía global que se dedica a cambiar la vida de las personas con productos nutricionales de calidad y una oportunidad de negocio demostrada para sus distribuidores independientes desde 1980.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ofrece productos de alta calidad, respaldados por la ciencia, que se venden en más de 90 países por distribuidores independientes, quienes brindan formación personalizada para inspirar a sus clientes adoptando un estilo de vida más saludable y activo. A través de su campaña global para erradicar el hambre, Herbalife Nutrition también se compromete a llevar nutrición y educación a las comunidades de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por favor visitar IAmHerbalifeNutrition.com.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Herbalife Nutrition también invita a los inversores a visitar su página web de relaciones con los inversores en ir.herbalife.com, donde encontrarán toda la información financiera actualizada, así como las últimas novedades.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Cristina Villanueva Marín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664054757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https://www.notasdeprensa.es/mas-de-la-mitad-de-los-jovenes-apuestan-por-el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Emprendedores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