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Luis Valero, nuevo Director Financiero y de Operaciones del Robo Advisor inbestMe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inbestMe se consolida como el Robo Advisor de mayor personalización del mercado, con más de 100 carteras de ETFs, fondos indexados o planes de pensiones, incluidas temáticas como la Inversión Socialmente Responsable (ISR) o Value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inbestMe, el Robo Advisor con mayor personalización del mercado nacional, ha nombrado a Luis Valero como nuevo Director Financiero (Chief Financial Officer –CFO–) y de Operaciones (Chief Operating Officer –COO–). Después de más de 20 años de experiencia en diferentes cargos de responsabilidad dentro del sector financiero, se incorpora a inbestMe para pilotar el proceso de expansión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Valero es licenciado en Administración y Dirección de Empresas por la Universidad de Barcelona y Máster en Dirección Económico-Financiera por ESADE, miembro de la European Financial Planning Association (EFPA) y tiene la certificación European Financial Advisor (núm. 2.828) y la certificación LCCI (núm. 13.949). Comenzó su trayectoria profesional como asesor financiero en operaciones de extranjero en Banco Popular y, más tarde, fue gerente de empresas del distrito de Horta-Guinardó en Catalunya Caixa. Posteriormente, ocupó el puesto de Responsable de Control Interno en QRenta, desde donde se incorporó a Talenta Gestión como director de administración y financiero desde su fundación. Es un firme defensor del ahorro y las aportaciones periódicas.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inbestMe es una agencia de valores supervisada por la CNMV que gestiona carteras de inversión mediante gestión indexada (o pasiva), conocido como Robo Advisor. Sus carteras altamente diversificadas y automatizadas muestran un comportamiento en el binomio rentabilidad/riesgo muy atractivo, superando sistemáticamente en casi 4 puntos porcentuales la TAE media de los fondos de inversión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fintech, con sede en Cataluña, se ha consolidado como el Robo Advisor con mayor personalización del mercado y capacidad de dar respuesta a todo el ciclo financiero del inversor, con hasta 11 perfiles y un centenar de carteras eficientes de bajo coste, entre las que se pueden elegir diferentes planes y modalidades de inversión: ETFs, fondos indexados, planes de pensiones, carteras temáticas ISR (Inversión Socialmente Responsable) o Value –de las que es pionero en España–, y tanto en euros como dólares, dependiendo del plan. Todo ello, mediante una operativa totalmente digitalizada y sencilla, a través de su web www.inbestme.com o su app.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Victoria Rico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de Prensa inbestMe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931 575 633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https://www.notasdeprensa.es/luis-valero-nuevo-director-financiero-y-de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Telecomunicaciones E-Commerce Nombramientos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