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recomiendan definir herramientas, espacios y horarios para optimizar el teletrabajo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expertos que han participado en la última sesión de Fast Forward Sessions (el programa de formación digital gratuita para PYMES y profesionales autónomos), han recomendado definir las herramientas necesarias, los espacios adecuados y los horarios laborales concretos, para mejorar la organización y la eficiencia del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jornada online se ha desarrollado por streaming y ya está alojada en el portal https://fastforwardsessions.es/, donde cualquier persona interesada puede también acceder a las sesiones celebradas anteriormente; diez Master-Class Online y más de 3.500 horas lectivas sobre Marketing Digital.</w:t>
            </w:r>
          </w:p>
          <w:p>
            <w:pPr>
              <w:ind w:left="-284" w:right="-427"/>
              <w:jc w:val="both"/>
              <w:rPr>
                <w:rFonts/>
                <w:color w:val="262626" w:themeColor="text1" w:themeTint="D9"/>
              </w:rPr>
            </w:pPr>
            <w:r>
              <w:t>El primero de los expertos que ha intervenido en la sesión ha sido Guillermo Rius (Senior Adviros en SGS), quien ha recordado las ventajas del teletrabajo (en un 77% de los casos aumenta la productividad) y ha resumido los requisitos previos que deben concretarse para optimizarlo (seguridad, equipamiento, aislamiento físico y organización/gestión activa del tiempo).</w:t>
            </w:r>
          </w:p>
          <w:p>
            <w:pPr>
              <w:ind w:left="-284" w:right="-427"/>
              <w:jc w:val="both"/>
              <w:rPr>
                <w:rFonts/>
                <w:color w:val="262626" w:themeColor="text1" w:themeTint="D9"/>
              </w:rPr>
            </w:pPr>
            <w:r>
              <w:t>A continuación ha tomado la palabra Ramon Planet, (director en LeadMarket), para poner el acento en los tres vectores de seguridad/riesgo del teletrabajo (protección de la identidad, de los datos y de las comunicaciones), para los que ha recomendado distintas herramientas para una conectividad segura como la doble identificación, el cifrado y las copias de seguridad periódicas, así como el uso de redes móviles VPN (jamás de recursos personales o redes públicas).</w:t>
            </w:r>
          </w:p>
          <w:p>
            <w:pPr>
              <w:ind w:left="-284" w:right="-427"/>
              <w:jc w:val="both"/>
              <w:rPr>
                <w:rFonts/>
                <w:color w:val="262626" w:themeColor="text1" w:themeTint="D9"/>
              </w:rPr>
            </w:pPr>
            <w:r>
              <w:t>Por último, el responsable del Enterprise Agile Portfolio Management de BBVA, Gerardo Barcia, ha insistido en algunas claves para la organización de equipos de teletrabajo ya que, en su opinión, “existe el riesgo de olvidar que los teletrabajadores son personas”, por lo que recomendó a las empresas una dirección activa de los equipos, con pautas de motivación e interacción.</w:t>
            </w:r>
          </w:p>
          <w:p>
            <w:pPr>
              <w:ind w:left="-284" w:right="-427"/>
              <w:jc w:val="both"/>
              <w:rPr>
                <w:rFonts/>
                <w:color w:val="262626" w:themeColor="text1" w:themeTint="D9"/>
              </w:rPr>
            </w:pPr>
            <w:r>
              <w:t>Esta iniciativa, impulsada por Vodafone desde 2015, cuenta con el patrocinio de Google, Western Digital, Bosch, Asevex y Pymes Magazine, y la colaboración de Madrid Emprende, IEBS Business School, AEMME, la Cámara de Comercio de Salamanca, AESCO Salamanca, Confederación Empresarios de Salamanca, ATA Autónomos, Confederación Regional Empresarial Extremeña, Asociación de Jóvenes Empresarios de Zaragoza, Universidad de Málaga, Link by UMA, Jóvenes Empresarios Región de Murcia, y Jóvenes Empresarios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https://www.notasdeprensa.es/los-expertos-recomiendan-definir-herramientas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