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conciertos de Taylor Swift inyectarán más de 25 millones de euros en la economía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Basándose en su experiencia en el comportamiento de los viajeros, complementada con investigaciones y estadísticas de fuentes oficiales, HelloTickets estima que Madrid recibirá más de 60 mil visitantes los próximos 29 y 30 de mayo para asistir a los dos conciertos de Taylor Swift en el renovado Estadio Santiago Bernabéu. Se espera que los espectáculos sean un importante impulso económico tanto para Madrid como para España, inyectando millones a la economía del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65.000 personas podrían visitar Madrid durante 2 nochesEl nuevo estadio Santiago Bernabéu tiene una capacidad de aproximadamente 65.000 personas para celebraciones de conciertos. Se espera que alrededor de 130.000 fans asistan a los conciertos durante las dos noches, de los cuales entre el 50 y el 70% serán locales. Esto significa que entre 52.000 y 65.000 personas visitarán la capital desde otras áreas. La estancia promedio de los visitantes en la capital es de 2 noches.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conciertos impactarán en diversas industrias, generando millones de euros y ayudando significativamente a la economía local y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auge de la hosteleríaCon una afluencia de 52.000 a 65.000 turistas, se espera que los hoteles y otros alojamientos operen a plena capacidad, lo que llevaría a un aumento de ingresos del 200% al 300% en comparación con un fin de semana normal.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promedio, estos visitantes probablemente se quedarán dos noches, gastando entre 150€ y 300€ por noche. Esto se traduce en unos ingresos estimados de 15.6 millones € a 19.5 millones € solo para los hoteles.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Gastronomía y entretenimientoSe espera que los turistas gasten alrededor de 34€ al día en comida, lo que generará ingresos adicionales de 3.5 millones € a 4.4 millones € para restaurantes y cafeterías durante el fin de semana de los conciertos.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Transporte: moviendo a las masasEl uso aumentado de transporte público, taxis y servicios de transporte compartido será evidente a medida que los turistas se desplacen por la ciudad.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promedio, los visitantes gastarán alrededor de 19€ al día en transporte, generando ingresos adicionales de 2 millones € a 2.5 millones € durante el fin de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Impacto económico en el gobierno localEl beneficio financiero se extiende a las arcas de los gobiernos locales y nacionales. A través del IVA y los impuestos sobre la renta, el gobierno local de Madrid y el gobierno nacional de España se beneficiarán significativamente.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gasto total estimado de los turistas, que oscila entre 25 millones € y 31.3 millones €, solo el IVA podría generar entre 5.25 millones € y 6.57 millones €.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impuestos sobre la renta empresarial derivados de los beneficios incrementados podrían sumar otros 625,300 € a 781,625 €, haciendo que el aumento total de los ingresos fiscales esté entre 5.88 millones € y 7.35 millones 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efecto dominó: más allá de los conciertosAunque los beneficiarios inmediatos de los conciertos son claros, el efecto dominó se extiende aún más. Las atracciones turísticas como el Museo del Prado y el Palacio Real tendrán más visitantes, los operadores turísticos locales disfrutarán de mayores reservas, e incluso pequeños negocios como farmacias y tiendas locales sentirán el impacto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 completa y cálculos adicionales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 de 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634628109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https://www.notasdeprensa.es/los-conciertos-de-taylor-swift-inyectaran-mas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Música Madrid Entretenimiento Turismo Emprendedores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