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16/12/2015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centros educativos 'Miguel Hernández', Doctor Peralías Panduro' y 'Pintor Pedro Flores', condecoradas con las placas de la Orden Civil de Alfonso X El Sabio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secretario de Estado de Educación, Formación Profesional y Universidades expresa su reconocimiento a los ganadores del Premio Acción Magistral 2015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	El colegio de Educación Infantil y Primaria  and #39;Miguel Hernández and #39; de La Roda (Albacete), el centro escolar  and #39;Doctor Peralías Panduro and #39; de Corteconcepción (Huelva) y el colegio de Educación Infantil y Primaria  and #39;Pintor Pedro Flores and #39; de Puente Tocinos (Murcia), ganadores del Premio Acción Magistral 2015, han sido distinguidos con las placas de la Orden Civil de Alfonso X El Sabio que otorga el Ministerio de Educación, Cultura y Deporte.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transcurso del acto de entrega, el secretario de Estado de Educación, Marcial Marín, ha recordado que con la Orden Civil de Alfonso X El Sabio, el Ministerio de Educación, Cultura y Deporte premia a las personas y entidades que se hayan distinguido por los méritos contraídos en los campos de la educación, la ciencia, la cultura, la docencia y la investigación o que hayan prestado servicios destacados en cualquiera de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secretario de Estado de Educación, Formación Profesional y Universidades ha destacado el apoyo que el Ministerio presta a las iniciativas que se dirijan a propiciar la igualdad de oportunidades, la promoción de valores sociales y la convivencia y también ha precisado que este Departamento ha sido especialmente sensible en su voluntad de considerar que el clima de convivencia en el aula incide directamente en el aprendizaje del alumnado y en las condiciones en las que el profesorado desarrolla su labor.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“Vemos y oímos a nuestro alrededor a dónde lleva la intolerancia, la violencia, la falta de respeto a los principios sociales más esenciales, pero, junto a ello, también está el trabajo silencioso y constante de muchos profesores y alumnos que como vosotros, promueven una sociedad más tolerante y, por tanto, más educada”, ha señalado, por lo que “está más que justificado que se entregue a tres colegios que este año habéis resultado ganadores del Premio Acción Magistral, por vuestros trabajos Los colores de un sueño, Buscando una oportunidad y Buscando huellas “, ha concluido.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https://www.notasdeprensa.es/los-centros-educativos-miguel-hernandez-doctor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Premios Formación profesional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