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consolida en FITUR su oferta turística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26 de junio se retoma el vuelo directo de Iberojet que une Madrid con Los Cabos una vez a la semana con la que el destino espera recibir 4.000 turistas españoles. Los Cabos se convertirá en el primer destino turístico fuera de Europa en exponer su caso en la XXVII Conferencia Iberoamericana de Ministros y Empresarios de Turismo. El Fideicomiso de Turismo de Los Cabos llevará a cabo durante la feria más de 40 citas de negocios con las principales mayoristas y agencias de viajes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Cabos, exclusivo destino mexicano ubicado en la península de Baja California Sur, va a presentar su oferta turística para este 2023 en la Feria Internacional de Turismo (FITUR) con el objetivo de atraer a un mayor número de visitantes españoles y despertar su interés por este bello paraíso.</w:t>
            </w:r>
          </w:p>
          <w:p>
            <w:pPr>
              <w:ind w:left="-284" w:right="-427"/>
              <w:jc w:val="both"/>
              <w:rPr>
                <w:rFonts/>
                <w:color w:val="262626" w:themeColor="text1" w:themeTint="D9"/>
              </w:rPr>
            </w:pPr>
            <w:r>
              <w:t>En un encuentro con medios, la secretaria de Turismo de Baja California Sur, Rosa Maribel Collins, el presidente consejero del Consejo de Administración de la Asociación de Hoteles de Los Cabos, Mauricio Pérez Salicrup, y el director general del Fideicomiso de Turismo (FITURCA), Rodrigo Esponda, presentarán las novedades del destino, haciendo hincapié en su diversidad cultural y natural y en la calidad excepcional en todos los servicios. Este verano se retoma el vuelo directo de Iberojet que unirá Madrid y Los Cabos una vez a la semana desde el 26 de junio hasta el mes de septiembre. Gracias a esta conexión el destino espera recibir 4.000 turistas españoles.</w:t>
            </w:r>
          </w:p>
          <w:p>
            <w:pPr>
              <w:ind w:left="-284" w:right="-427"/>
              <w:jc w:val="both"/>
              <w:rPr>
                <w:rFonts/>
                <w:color w:val="262626" w:themeColor="text1" w:themeTint="D9"/>
              </w:rPr>
            </w:pPr>
            <w:r>
              <w:t>"España y por ende Europa es un mercado altamente atractivo en el que Los Cabos quiere tener mayor presencia. El año pasado el vuelo directo cosechó un gran éxito y no hay duda de que este año va a permitir a muchos más españoles descubrir una alternativa vacacional perfecta en la que lujo, naturaleza, cultura y gastronomía se dan la mano", señala Esponda.</w:t>
            </w:r>
          </w:p>
          <w:p>
            <w:pPr>
              <w:ind w:left="-284" w:right="-427"/>
              <w:jc w:val="both"/>
              <w:rPr>
                <w:rFonts/>
                <w:color w:val="262626" w:themeColor="text1" w:themeTint="D9"/>
              </w:rPr>
            </w:pPr>
            <w:r>
              <w:t>Mayor promoción del destinoDurante FITUR, FITURCA mantendrá más de 40 citas de negocios con los principales touroperadores y agencias de viajes de España para reforzar la promoción del destino en el mercado europeo. Está previsto también brindar capacitación a cerca de 200 agentes de viajes de Ávoris, Lastminute y Excellence by Viajes El Corte Inglés. De igual manera, se han organizado eventos para 600 agentes de Ávoris y Utópia, agencia de viajes de lujo del grupo VECI.</w:t>
            </w:r>
          </w:p>
          <w:p>
            <w:pPr>
              <w:ind w:left="-284" w:right="-427"/>
              <w:jc w:val="both"/>
              <w:rPr>
                <w:rFonts/>
                <w:color w:val="262626" w:themeColor="text1" w:themeTint="D9"/>
              </w:rPr>
            </w:pPr>
            <w:r>
              <w:t>En cuanto al turismo de reuniones, se llevarán a cabo 25 reuniones con directivos planeadores de eventos y asistirán a tres networking, además de hacer presentaciones a casi una cincuentena de planeadores de eventos y cuentas corporativas.</w:t>
            </w:r>
          </w:p>
          <w:p>
            <w:pPr>
              <w:ind w:left="-284" w:right="-427"/>
              <w:jc w:val="both"/>
              <w:rPr>
                <w:rFonts/>
                <w:color w:val="262626" w:themeColor="text1" w:themeTint="D9"/>
              </w:rPr>
            </w:pPr>
            <w:r>
              <w:t>La participación de Baja California Sur en FITUR 2023 consolida el trabajo colaborativo que se realiza por parte de la industria en el destino, impulsada por FITURCA y el Fideicomiso Privado de Promoción Turística de Los Cabos (FIPROTUR), con mercados primarios y emergentes, fortaleciendo el posicionamiento de sus atractivos e impulsando el crecimiento de la afluencia turística.</w:t>
            </w:r>
          </w:p>
          <w:p>
            <w:pPr>
              <w:ind w:left="-284" w:right="-427"/>
              <w:jc w:val="both"/>
              <w:rPr>
                <w:rFonts/>
                <w:color w:val="262626" w:themeColor="text1" w:themeTint="D9"/>
              </w:rPr>
            </w:pPr>
            <w:r>
              <w:t>CIMET 2023A todas estas acciones de promoción del destino se suma que Los Cabos, se convertirá en el primer destino turístico fuera de Europa en exponer su caso en la XXVII Conferencia Iberoamericana de Ministros y Empresarios de Turismo (CIMET 2023) que organiza el Grupo Nexo bajo la presidencia de honor del Rey de España. La Cumbre, que este año está dedicada al MICE y el Business Travel, se celebrará el martes 17 de enero, en víspera de la Feria Internacional de Turismo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602252786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https://www.notasdeprensa.es/los-cabos-consolida-en-fitur-su-oferta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