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Jaén el 26/06/2020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 Los abogados de Repara tu Deuda cancelan en Jaén (Andalucía) 36.250 € con la Ley de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cliente del despacho de abogados, con tres hijos y en el paro, debía dinero a 6 bancos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DE, vecino de Baeza (Jaén) y de origen ecuatoriano, acudió a Repara tu Deuda, primer despacho de abogados en España especializado en la Ley de Segunda Oportunidad, con una deuda acumulada de 36.250 € y sin saber qué hacer. Los abogados expertos en la Ley de la Segunda Oportunidad pusieron en marcha el proceso y ahora DE, que tiene tres hijos a su cargo y cobra una pensión por desempleo de 700 euros, ha quedado libre de sus seis acreedores.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supe que había una salida -narra DE- no me podía creer que existiera la Ley de la Segunda Oportunidad y abogados como los de Repara tu Deuda que te ayudan y se adaptan a tu situación económica. Cuando crees que ya no hay solución y te pones en manos de un bufete de abogados que tramita todo el proceso y, además, finaliza con éxito, es como si pidieses un deseo y de pronto se hiciera realidad”. DE y su familia tienen unos gastos mensuales en necesidades básicas de 671 euros, así que habían llegado a una situación límite.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de abogados Repara tu Deuda lucha para que cualquier persona con problemas de deudas pueda acceder a la Ley de la Segunda Oportunidad, adaptando siempre los honorarios en función a la capacidad económica del cliente. “Muchas personas tienen miedo de iniciar los trámites por si resulta complicado y otras simplemente no pueden pagar los honorarios que les piden algunos abogados”, afirman. “Nosotros -añaden- nos adaptamos a la situación de nuestros clientes porque partimos de la base que son personas arruinadas, que no pueden hacer frente a las deudas que han contraído, de modo que no tiene sentido endeudarles aún más”. Los abogados de Repara tu Deuda ya han ayudado a más de 9.000 personas en España a acogerse a la Ley de Segunda Oportunidad desde que pusieron en marcha la actividad en 2015, mismo año que entró en vigor la ley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abogados de Repara tu deuda han gestionado más del 89% de los casos producidos en España, consiguiendo un 100% de éxito en casos finalizados. En países europeos como Italia, Alemania o Francia, en los que existen mecanismos de segunda oportunidad desde hace más de 7 años, se están realizando aproximadamente entre 100.000 y 180.000 casos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deuda. Si no se logra dicho acuerdo se solicita la exoneración o cancelación de la deuda y si se cumplen todos los requisitos y se han hecho todos los tramites, el juez otorga el beneficio y la posibilidad de empezar de nuevo.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Emma Moron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900831652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https://www.notasdeprensa.es/los-abogados-de-repara-tu-deuda-cancelan-en_1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Marketing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