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Internacional el 28/03/2023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Lazza Capital se compromete a reducir su huella de carbono y promueve la inversión en proyectos sostenibles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llevar a cabo estos objetivos, Lazza Capital ha implementado una serie de iniciativas proactivas y ha incorporado el uso de tecnologías avanzadas, como la inteligencia artificial, en sus operaciones y estrategias de inversión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Lazza Capital, una destacada empresa de gestión de fondos de inversión, ha anunciado su firme compromiso con la reducción de su huella de carbono y la promoción de inversiones en proyectos sostenibles bajo el liderazgo de su CEO, Yobani Escobar Quintero. Esta decisión refleja la responsabilidad social corporativa de la compañía y su dedicación a generar un impacto positivo en el medio ambiente y la sociedad en general, al tiempo que integra la inteligencia artificial en su enfoque.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llevar a cabo estos objetivos, Lazza Capital ha implementado una serie de iniciativas proactivas y ha incorporado el uso de tecnologías avanzadas, como la inteligencia artificial, en sus operaciones y estrategias de inversión. Estas medidas permiten a la compañía mejorar su imagen de marca y demostrar a sus clientes e inversionistas su compromiso con la sostenibilidad y el bienestar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acciones tomadas para reducir su huella de carbono, Lazza Capital ha puesto en marcha las siguientes medidas: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Optimización del uso de recursos y energía en sus oficinas, incluyendo la implementación de sistemas de iluminación eficientes y la adopción de tecnologías que permitan reducir el consumo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Promoción del teletrabajo y la colaboración en línea, minimizando la necesidad de desplazamientos y, por ende, la emisión de gases de efecto invernadero.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del uso de materiales de un solo uso y fomento del reciclaje y la reutilización de recursos en todas sus operaciones.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Inversión en sistemas de climatización eficientes y uso de energías renovables en sus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Lazza Capital ha integrado la inteligencia artificial en su proceso de selección de inversiones y toma de decisiones financieras. La compañía utiliza algoritmos avanzados de aprendizaje automático para evaluar y considerar criterios ambientales, sociales y de gobernanza (ESG) al seleccionar proyectos e iniciativas en los que invertir. Esto permite a Lazza Capital identificar oportunidades de inversión sostenible y contribuir al logro de los Objetivos de Desarrollo Sostenible de las Naciones Unidas.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promoción de proyectos sostenibles, Lazza Capital se centra en identificar y respaldar empresas e iniciativas que aborden desafíos ambientales y sociales en sectores como energías renovables, tecnologías limpias, agricultura sostenible, gestión de residuos y movilidad sostenible. La inteligencia artificial juega un papel clave en la evaluación de las prácticas y políticas de sostenibilidad de las empresas en las que invierten, permitiendo a Lazza Capital tomar decisiones informadas.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hablar sobre el compromiso de Lazza Capital con la sostenibilidad, se afirmó que la inversión sostenible no solo es una responsabilidad social, sino también una oportunidad para generar valor a largo plazo para los clientes y la sociedad en general.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enfoque proactivo de Lazza Capital en la promoción de inversiones sostenibles y la reducción de su huella de carbono, junto con su adopción de la inteligencia artificial, demuestra su compromiso con la excelencia en el servicio al cliente y la responsabilidad social. Este liderazgo en sostenibilidad y tecnología fortalece la posición de Lazza Capital como una empresa innovadora y ética en el competitivo sector financiero.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Lazza Capital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+852 2369 3112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https://www.notasdeprensa.es/lazza-capital-se-compromete-a-reducir-su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Ecología Sostenibilidad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