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Lazza Capital impulsa la sostenibilidad: más de 10.000 árboles plantados y un futuro verde en el horizonte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Lazza Capital, la empresa líder en gestión de activos, refuerza su compromiso con la sostenibilidad, plantando más de 10.000 árboles y creando un plan de acción a largo plazo para la reducción de la huella de carbono en el sector financiero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actual de creciente preocupación por el medio ambiente y el cambio climático, Lazza Capital, una empresa líder en gestión de activos, ha tomado medidas audaces para reducir su huella de carbono y contribuir a un futuro más sostenible. La compañía, dirigida por el CEO Yovani Escobar Quintero, ha plantado más de 10.000 árboles en la región y ha desarrollado un plan a largo plazo para abordar la sostenibilidad en el sector financiero.</w:t>
            </w:r>
          </w:p>
          <w:p>
            <w:pPr>
              <w:ind w:left="-284" w:right="-427"/>
              <w:jc w:val="both"/>
              <w:rPr>
                <w:rFonts/>
                <w:color w:val="262626" w:themeColor="text1" w:themeTint="D9"/>
              </w:rPr>
            </w:pPr>
            <w:r>
              <w:t>Lazza Capital demuestra su compromiso con la sostenibilidad a través de su campaña de plantación de árboles. La compañía ha plantado más de 10.000 árboles en la región, lo que contribuye significativamente a la reducción de emisiones de carbono y a la lucha contra el cambio climático. La plantación de árboles es solo el primer paso en la visión de Lazza Capital de un futuro sostenible y próspero.</w:t>
            </w:r>
          </w:p>
          <w:p>
            <w:pPr>
              <w:ind w:left="-284" w:right="-427"/>
              <w:jc w:val="both"/>
              <w:rPr>
                <w:rFonts/>
                <w:color w:val="262626" w:themeColor="text1" w:themeTint="D9"/>
              </w:rPr>
            </w:pPr>
            <w:r>
              <w:t>Además de plantar árboles, Lazza Capital ha diseñado un plan de acción a largo plazo para abordar la sostenibilidad en el sector financiero. El plan incluye iniciativas que van desde la promoción de inversiones sostenibles hasta la colaboración con otras empresas y organizaciones para impulsar el cambio. Lazza Capital reconoce la importancia de un enfoque holístico y cooperativo para abordar los desafíos ambientales.</w:t>
            </w:r>
          </w:p>
          <w:p>
            <w:pPr>
              <w:ind w:left="-284" w:right="-427"/>
              <w:jc w:val="both"/>
              <w:rPr>
                <w:rFonts/>
                <w:color w:val="262626" w:themeColor="text1" w:themeTint="D9"/>
              </w:rPr>
            </w:pPr>
            <w:r>
              <w:t>Lazza Capital está trabajando activamente en la reducción de la huella de carbono en el sector financiero. A través de la adopción de tecnologías verdes y prácticas sostenibles, la empresa está minimizando su impacto medioambiental. Además, Lazza Capital está fomentando la inversión en empresas y proyectos que se alinean con los objetivos de desarrollo sostenible.</w:t>
            </w:r>
          </w:p>
          <w:p>
            <w:pPr>
              <w:ind w:left="-284" w:right="-427"/>
              <w:jc w:val="both"/>
              <w:rPr>
                <w:rFonts/>
                <w:color w:val="262626" w:themeColor="text1" w:themeTint="D9"/>
              </w:rPr>
            </w:pPr>
            <w:r>
              <w:t>Apoyo al deporte y actividades de impacto social Lazza Capital también se enorgullece de su compromiso con el deporte y las actividades que generan un impacto social positivo. La empresa patrocina varios eventos deportivos y apoya a organizaciones benéficas locales. A través de estas iniciativas, Lazza Capital demuestra su compromiso con el bienestar de la comunidad y la construcción de un futuro más brillante para todos.</w:t>
            </w:r>
          </w:p>
          <w:p>
            <w:pPr>
              <w:ind w:left="-284" w:right="-427"/>
              <w:jc w:val="both"/>
              <w:rPr>
                <w:rFonts/>
                <w:color w:val="262626" w:themeColor="text1" w:themeTint="D9"/>
              </w:rPr>
            </w:pPr>
            <w:r>
              <w:t>Bajo la dirección del CEO Yovani Escobar Quintero, Lazza Capital está demostrando que las empresas de gestión de activos pueden desempeñar un papel crucial en la construcción de un futuro sostenible. Con su compromiso con la plantación de árboles, la reducción de la huella de carbono y el apoyo a las actividades deportivas y de impacto social, Lazza Capital está liderando el camino hacia un sector financiero más verde y sostenible. La compañía continuará utilizando la tecnología y la innovación para impulsar el cambio y crear un impacto positivo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Yovani Escobar Quintero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+85262561053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https://www.notasdeprensa.es/lazza-capital-impulsa-la-sostenibilidad-mas-de_1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