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nuevas restricciones por la pandemia propician un nuevo récord de ventas de la Cov Cam de Cryosense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Septiembre ha vuelto a marcar un hito en la actividad de la Cov Cam de Cryosense, con un nuevo récord de venta debido a las nuevas restricciones de los municipios con más índices de contagios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limitaciones establecidas por las autoridades sanitarias a causa de los rebrotes de COVID-19 han disparado la demanda de la Cov Cam de Cryosense, una herramienta muy práctica para controlar y tratar de contener los índices de contagio en establecimientos que pueden experimentar grandes aglomeraciones.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ya antes de alcanzar las cotas tan altas de las últimas semanas de agosto, la compra de estos dispositivos estaba creciendo a un gran ritmo por parte de empresas cuya actividad es de cara al público, en estos momentos se están asentando y pueden verse en gran parte de los establecimientos tras un nuevo récord de ventas de este equipo en el mes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repunte se debe a la gran utilidad que tienen las cámaras que incorporan esta tecnología en el contexto en el que se encuentra la población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puede ayudar la Cov Cam para contener los rebrotesUna de las grandes preocupaciones de la población y de los responsables de las instituciones son los rebrotes que pueden surgir, por lo que es importante apostar por herramientas que pueden contribuir a obtener los mayores beneficios para la salud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estos recursos, destaca la cámara termográfica para detectar la fiebre en aquellas personas que pasen delante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pantalla inteligente de la Cov Cam se encarga de mostrar en tiempo real la temperatura corporal captada por su cámara, por lo que ofrece esta información a los responsables del local para limitar la entrada a quienes sufran este síntoma del virus y, de esta forma, cumplan con las expectativas del resto de visitantes de disfrutar de un plan agradable en un lugar “free-covid”.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estos negocios cuentan con la tecnología suficiente para garantizar a sus clientes un entorno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capacidad de adaptaciónOtra de las claves de la Cov Cam es su adaptabilidad a cualquier actividad empresarial, ya que puede instalarse en una gran variedad de sectores, como los que ya han apostado por ella: oficinas, bares, restaurantes, farmacias, centros comerciales, herbolarios, supermercados o tiendas de todo tipo son solo algunos de los ejemplos que ya han instalado este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ajustar su uso a cualquier nivel de afluencia o disponibilidad de horario, por lo que se puede emplear con total garantía en un pequeño negocio o en grandes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es la firma líder en la fabricación y oferta de cabinas de crioterapia que, en vista de la crisis sanitaria actual, ha decidido innovar y aportar su granito de arena para facilitar la seguridad y la salud de los ciudadanos.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911 59 27 16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https://www.notasdeprensa.es/las-nuevas-restricciones-por-la-pandemia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