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Canarias cada vez más activas en el uso de la factura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Canarias están entre las más activas en el uso de la factura electrónica de España, según el Estudio SERES de Implantación de la Factura Electrónica en España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este informe, en 2019, las empresas canarias emitieron el 2,40% del total nacional de facturas electrónicas y recibieron el 5,22%. Por volumen de empresas, en ese periodo, el 2,87% de las empresas emisoras de facturas electrónicas y el 2,94%% de las receptoras eran de Canarias.</w:t>
            </w:r>
          </w:p>
          <w:p>
            <w:pPr>
              <w:ind w:left="-284" w:right="-427"/>
              <w:jc w:val="both"/>
              <w:rPr>
                <w:rFonts/>
                <w:color w:val="262626" w:themeColor="text1" w:themeTint="D9"/>
              </w:rPr>
            </w:pPr>
            <w:r>
              <w:t>Dentro de las islas, Las Palmas emitió el 1,23% de las facturas del total nacional y recibió el 2,99% Por su parte, Tenerife emitió el 1,17% del total nacional y recibió el 2,23%. Por número de empresas emisoras de facturas electrónicas, el 1,19% fueron de Las Palmas y el 1,68% de Tenerife. Por su parte, las empresas de Las Palmas representan el 1,73% del total nacional de empresas receptoras de facturas electrónicas, y las de Tenerife el 1,22%.</w:t>
            </w:r>
          </w:p>
          <w:p>
            <w:pPr>
              <w:ind w:left="-284" w:right="-427"/>
              <w:jc w:val="both"/>
              <w:rPr>
                <w:rFonts/>
                <w:color w:val="262626" w:themeColor="text1" w:themeTint="D9"/>
              </w:rPr>
            </w:pPr>
            <w:r>
              <w:t>“Tal y como se muestra en nuestro Estudio – comenta Alberto Redondo, CMO de SERES para Iberia y Latam- las empresas canarias se encuentran entre las más activas en factura electrónica en España. Se espera que, en los próximos años, la tendencia de uso de e-factura continúe al alza”.</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https://www.notasdeprensa.es/las-empresas-de-canarias-cada-vez-mas-activas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Canarias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