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Online el 22/09/2022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tecnología como clave de la innovación empresarial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jueves 29 de septiembre tendrá lugar la 2º edición del evento REGTECH, FRAUD, LEGAL & Innovation Tech Summit 2022, 100% online, el encuentro profesional anual de referencia sobre tecnologías para el cumplimiento regulatorio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Estar actualizados sobre las últimas tendencias y desafíos, es imperativo para mantener altos niveles de innovación y crecimiento. ¿Cuáles son los próximos retos para garantizar el cumplimiento normativo?</w:t></w:r></w:p><w:p><w:pPr><w:ind w:left="-284" w:right="-427"/>	<w:jc w:val="both"/><w:rPr><w:rFonts/><w:color w:val="262626" w:themeColor="text1" w:themeTint="D9"/></w:rPr></w:pPr><w:r><w:t>II REGTECH, FRAUD, LEGAL  and  INNOVATION TECH SUMMIT es la cita imprescindible para conocer las últimas novedades, los retos y oportunidades de la industria, con el objetivo de presentar las soluciones y servicios que ayudan a las empresas a cumplir con la regulación actual de una manera eficiente a través de las nuevas tecnologías. Los expertos compartirán puntos de vista sobre temas actuales y relevantes en Crypto, RegTech, Legaltech y Compliance.  </w:t></w:r></w:p><w:p><w:pPr><w:ind w:left="-284" w:right="-427"/>	<w:jc w:val="both"/><w:rPr><w:rFonts/><w:color w:val="262626" w:themeColor="text1" w:themeTint="D9"/></w:rPr></w:pPr><w:r><w:t>El evento organizado por Urban Event Marketing Agency, contará con la participación destacada de expertos como Ana Pérez Carrascosa, Especialista en Compliance y Protección de datos en EVO BANCO;  Mariana García Fernández de Mesa, General Counsel  and  Compliance Officer Iberia en ACCOR; Vicente José García Gil, Presidente de la Fundación para la Innovación Financiera y la Economía Digital, FIFED;   Silvia Madrid, Head of Legal and Compliance Iberia at UNICREDIT S.p.A;  Maria Dolores Pescador, Executive Chairman de Logalty y representante de la vertical de RegTech de la AEFI; Lorenzo Piatti,  Business and solutions Compliance y Alfonso Carcasona, CEO de CAMERFIRMA ; Álvaro Écija, Fundador de MIA BREACH HUNTER; Lucas Carmona, Technical Product Manager en UNITECH IBEROAMERICANA; Fernando Sentíes Palacio, Fundador y Global CEO de AMITAI® México y América Latina; José María Baños, socio director del departamento de negocio digital de LETSLAW by RSM, entre otros.</w:t></w:r></w:p><w:p><w:pPr><w:ind w:left="-284" w:right="-427"/>	<w:jc w:val="both"/><w:rPr><w:rFonts/><w:color w:val="262626" w:themeColor="text1" w:themeTint="D9"/></w:rPr></w:pPr><w:r><w:t>Algunos de los temas a tratar giran sobre retos y tendencias, la aplicación de IA para mejorar los sistemas de Compliance, eIDAS 2 y cartera digital, las herramientas tecnológicas para detectar, interrumpir y derrotar amenazas sofisticadas en el cumplimiento regulatorio, programas de Ética y Cumplimiento como base para la sustentabilidad de las empresas, desafíos que empresas y directivos deben afrontar en materia de compliance normativo, retos regulatorios y la evolución dinámica de las tecnologías, entre otros.</w:t></w:r></w:p><w:p><w:pPr><w:ind w:left="-284" w:right="-427"/>	<w:jc w:val="both"/><w:rPr><w:rFonts/><w:color w:val="262626" w:themeColor="text1" w:themeTint="D9"/></w:rPr></w:pPr><w:r><w:t>La jornada que comenzará a las 4pm CET será patrocinada por CAMERFIRMA, AMITAI, UNITECH IBEROAMERICANA y MIA BREACH HUNTER con el apoyo como media partners de Diario Jurídico.com, Digital Innovation News, Tiempo de Inversión, Law  and  Trends, Economist  and  Jurist, BeInCrypto, Revista Interactiva, Revista Transformación Digital, Control Publicidad, Marketing Insider Review,  Diario Crítico.com, The Standard CIO, Todo Startups, Emprendedores 2020, Periódico PublicidAD y, con la colaboración de la Fundación para la Innovación Financiera y la Economía Digital, la Asociación de Profesionales de Cumplimiento Normativo, la Asociación Española Multisectorial de Microempresas, EALDE Business School, la Asociación Española Fintech e Insurtech, la Asociación Española de Programadores Informáticos, la Asociación Empresarial del Parque Tecnológico de Leganés,  Colegio Oficial de Ingenieros en Informática del Principado de Asturias, la Cámara Argentina de Internet, la Asociación de Técnicos de Informática, el Colegio Oficial de Graduados en Ingeniería Informática e Ingenieros Técnicos en Informática del Principado de Asturias, EOI Escuela de Organización Industrial, el Clúster Big Data Madrid y la Fundación Big Data, entre otros.</w:t></w:r></w:p><w:p><w:pPr><w:ind w:left="-284" w:right="-427"/>	<w:jc w:val="both"/><w:rPr><w:rFonts/><w:color w:val="262626" w:themeColor="text1" w:themeTint="D9"/></w:rPr></w:pPr><w:r><w:t>Para asistir al evento online, registrarse gratis AQUÍ</w:t></w:r></w:p><w:p><w:pPr><w:ind w:left="-284" w:right="-427"/>	<w:jc w:val="both"/><w:rPr><w:rFonts/><w:color w:val="262626" w:themeColor="text1" w:themeTint="D9"/></w:rPr></w:pPr><w:r><w:t>REGTECH SUMMIT es una iniciativa de Urban Event Marketing que ofrece un espacio para el conocimiento y el aprendizaje. El evento forma parte de la mayor serie de congresos verticales y temáticos anuales sobre la transformación digital y la aplicación de las últimas innovaciones digitales.</w:t></w:r></w:p><w:p><w:pPr><w:ind w:left="-284" w:right="-427"/>	<w:jc w:val="both"/><w:rPr><w:rFonts/><w:color w:val="262626" w:themeColor="text1" w:themeTint="D9"/></w:rPr></w:pPr><w:r><w:t>Urban Event Marketing: Agencia de organización de eventos corporativos, congresos y ferias profesionales en Madrid especializada en el sector IT, con más de 20 años de experiencia, liderada por Mariana González Robles y Patricia Ramos Carrero.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Mariana González Robles</w:t></w:r></w:p><w:p w:rsidR="00C31F72" w:rsidRDefault="00C31F72" w:rsidP="00AB63FE"><w:pPr><w:pStyle w:val="Sinespaciado"/><w:spacing w:line="276" w:lineRule="auto"/><w:ind w:left="-284"/><w:rPr><w:rFonts w:ascii="Arial" w:hAnsi="Arial" w:cs="Arial"/></w:rPr></w:pPr><w:r><w:rPr><w:rFonts w:ascii="Arial" w:hAnsi="Arial" w:cs="Arial"/></w:rPr><w:t>https://urbaneventmarketing.com/</w:t></w:r></w:p><w:p w:rsidR="00AB63FE" w:rsidRDefault="00C31F72" w:rsidP="00AB63FE"><w:pPr><w:pStyle w:val="Sinespaciado"/><w:spacing w:line="276" w:lineRule="auto"/><w:ind w:left="-284"/><w:rPr><w:rFonts w:ascii="Arial" w:hAnsi="Arial" w:cs="Arial"/></w:rPr></w:pPr><w:r><w:rPr><w:rFonts w:ascii="Arial" w:hAnsi="Arial" w:cs="Arial"/></w:rPr><w:t>+34 635 229 490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https://www.notasdeprensa.es/la-tecnologia-como-clave-de-la-innovacion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Emprendedores Ciberseguridad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