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19/06/2015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tasa de pendencia en los juzgados de lo social de Canarias disminuye en el primer trimestre de 2015, respecto al mismo periodo del año anterior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tasa de pendencia es el cociente entre los asuntos pendientes al final del periodo y los resueltos en ese periodo. Una jurisdicción está en mejor situación cuanto menor sea su tasa de pendencia.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pendencia ha descendido en los juzgados de lo social en Canarias con respecto al primer trimestre de 2014 (3,43 frente a 2,37). En las dos provincias ha disminuido su valor, en la de Las Palmas ha pasado de 3,19 a 2,43 y en la de Santa Cruz de Tenerife de 3,88 a 2,28.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tasa de pendencia es el cociente entre los asuntos pendientes al final del periodo y los resueltos en ese periodo. Una jurisdicción está en mejor situación cuanto menor sea su tasa de pendencia.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https://www.notasdeprensa.es/la-tasa-de-pendencia-en-los-juzgados-de-lo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Canarias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