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solución de Neteris, Exchange Rates for SAP Business ByDesign, que permite la sincronización de los tipos de cambio con el BCE, ya está disponible en SAP® Store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complemento desarrollado por Neteris para SAP Business ByDesign ofrece la sincronización automática de las tasas de conversión a través de la integración en tiempo real con el Banco Central Europeo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Neteris,compañía especializada en la digitalización de procesos de negocio, acaba de anunciar que su solución Exchange Rates for SAP Business ByDesignya está disponible en SAP® Store, el mercado en línea de SAP en el que sus clientes de cualquier parte del mundo pueden adquirir las soluciones desarrolladas por sus Partners.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solución, específicamente desarrollada para SAP Business ByDesign, ofrece la sincronización automática de los tipos de cambio a través de la conexión vía API con el Banco Central Europeo, facilitando así que desde SAP Business ByDesign los clientes puedan: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tipos de cambio precisos en transacciones (compras, ventas, etc.) en las que intervienen diferentes monedas.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Eliminar los errores asociados a los procesos multi-moneda.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de tiempo y facilidad de uso para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la eficienciaNeteris ha llevado a cabo el desarrollo de esta solución para SAP ByD pensando en aquellas empresas que trabajan con múltiples sistemas de contabilidad o las que tienen un gran volumen de transacciones en moneda extranjera, para las que una solución de tipos de cambio ayuda a mejorar e incrementar su eficiencia.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procesos mejorados por esta sincronización automática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entradas de diario en moneda del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diferencias de tipo de cambio realizadas.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valoración en moneda extranjera.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 integra en SAP todos los pares de divisas publicados por el BCE, calcula los tipos inversos entre monedas distintas del euro y permite programar la frecuencia de sincronización según los requerimientos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tienda online de SAP*, que se encuentra en store.sap.com, ofrece una experiencia de cliente digital simplificada y conectada para encontrar, probar, comprar, mejorar y renovar más de 1.800 soluciones de SAP y de sus socios. Allí, los clientes pueden encontrar soluciones de SAP y soluciones de terceros validadas y certificadas por SAP.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*Por cada compra realizada a través de SAP Store, SAP plantará un árbol.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Socio de SAP PartnerEdgeNeteris Consultinges socio del programa SAP PartnerEdge®, por ello puede diseñar, comercializar y vender aplicaciones de software que complementan y se basan en el software y la tecnología de SAP. El programa SAP PartnerEdgeproporciona las herramientas de habilitación, los beneficios y el soporte para facilitar la creación de aplicaciones disruptivas, de alta calidad, centradas en las necesidades específicas del negocio, de forma rápida y rentable. El programa proporciona acceso a todas las tecnologías relevantes de SAP en un marco simple y bajo un único contrato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NeterisEn Neteris desarrollan e implementan soluciones que ayudan a sus clientes a digitalizar sus procesos de negocio y a fomentar su cultura analítica, siempre a través del uso de la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este impulso digital y analítico alrededor de los procesos de negocio buscan incrementar su rendimiento, mejorar los mecanismos de toma de decisiones y en definitiva mejorar su competitividad.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marketing@neteris.com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Begoña Barreda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609981255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https://www.notasdeprensa.es/la-solucion-de-neteris-exchange-rates-for-sap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