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reutilización de pavimentos asfálticos protagoniza la XV Jornada Nacional de ASEFMA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Académicos, profesionales, técnicos y expertos internacionales del sector viario debatirán la próxima semana sobre economía circular y sostenibilidad en carreteras en un encuentro online que incorpora tecnología VR/3D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Fabricantes de Mezclas Asfálticas (ASEFMA) celebrará los días 1 y 2 de diciembre su XV Jornada Nacional bajo el lema “sostenibilidad, economía circular y gestión de residuos”. El congreso, que se celebrará en modalidad mixta online con streaming HD y tecnología virtual VR/3D, cuenta con el patrocinio de GALP y Repsol.</w:t>
            </w:r>
          </w:p>
          <w:p>
            <w:pPr>
              <w:ind w:left="-284" w:right="-427"/>
              <w:jc w:val="both"/>
              <w:rPr>
                <w:rFonts/>
                <w:color w:val="262626" w:themeColor="text1" w:themeTint="D9"/>
              </w:rPr>
            </w:pPr>
            <w:r>
              <w:t>El asfalto es el material de construcción más reciclado en el mundo. Mediante técnicas adecuadas puede reciclarse al 100% y reutilizarse indefinidamente. En el caso de las carreteras, los pavimentos asfálticos envejecidos pueden reciclarse (RAP) mediante el fresado, un proceso que permite reutilizar íntegramente el residuo del pavimento para construir otro nuevo a la par que mantiene sus propiedades originales. Durante la XV Jornada Nacional de ASEFMA se analizará precisamente esta cuestión: los modos más adecuados de reutilizar el fresado procedente de pavimentos asfálticos bajo la óptica de la economía circular y gestión del fin de residuo.</w:t>
            </w:r>
          </w:p>
          <w:p>
            <w:pPr>
              <w:ind w:left="-284" w:right="-427"/>
              <w:jc w:val="both"/>
              <w:rPr>
                <w:rFonts/>
                <w:color w:val="262626" w:themeColor="text1" w:themeTint="D9"/>
              </w:rPr>
            </w:pPr>
            <w:r>
              <w:t>La capacidad tecnológica y experiencia acumulada en España y Europa en gestión del material fresado procedente de pavimentos asfálticos y normativa actual serán los ejes fundamentales de la XV Jornada Nacional de ASEFMA, en la que también se expondrá la influencia del estado de conservación del pavimento sobre el consumo de combustible y, por extensión: en las emisiones generadas por los vehículos.</w:t>
            </w:r>
          </w:p>
          <w:p>
            <w:pPr>
              <w:ind w:left="-284" w:right="-427"/>
              <w:jc w:val="both"/>
              <w:rPr>
                <w:rFonts/>
                <w:color w:val="262626" w:themeColor="text1" w:themeTint="D9"/>
              </w:rPr>
            </w:pPr>
            <w:r>
              <w:t>“La reutilización del material procedente del fresado de pavimentos envejecidos no es sólo una cuestión medio ambiental”, explica el presidente de ASEFMA Juan José Potti. “Hay también razones técnicas, económicas y sociales que lo avalan”. En esta línea apunta que “ha llegado el momento de desarrollar un sistema de gestión adecuado del material fresado procedente de pavimentos envejecidos, del mismo modo que se hace con otros residuos, como los neumáticos fuera de uso”.</w:t>
            </w:r>
          </w:p>
          <w:p>
            <w:pPr>
              <w:ind w:left="-284" w:right="-427"/>
              <w:jc w:val="both"/>
              <w:rPr>
                <w:rFonts/>
                <w:color w:val="262626" w:themeColor="text1" w:themeTint="D9"/>
              </w:rPr>
            </w:pPr>
            <w:r>
              <w:t>ASEFMA es una asociación de entidades dedicadas a la fabricación y aplicación de mezclas asfálticas para la pavimentación viaria. Entre sus fines estatutarios destaca el fomento de la investigación y la colaboración en la redacción de normas de fabricación, aplicación y control de calidad. Sus acciones están orientadas a la satisfacción de los usuarios y la preservación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ASEFMA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654 858 777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https://www.notasdeprensa.es/la-reutilizacion-de-pavimentos-asfalticos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