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producción del café cae un 11% en Colombia a comienzos de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Nacional de Cafeteros achaca este descenso a las condiciones climáticas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enero de 2017, Colombia, tercero de los países productores de café, cosechó un total de aproximadamente 1,3 millones de sacos de 60 kilogramos de café. En 2018, también a fecha de enero, la producción quedó en 1,13 millones. Un notable descenso del 11% ha hecho saltar las alarmas en todo el globo por el paso hacia atrás dentro de la nación referente en este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Nacional de Cafeteros ha señalado que el descenso se debe al clima de las zonas donde se cosecha. Fuertes lluvias y una elevada nubosidad han impedido el crecimiento saludable y la correcta explotación de los campos, trayendo en consecuencia un descenso que, aseguran, es solo algo pasajero y con vistas de corregirse en los próximos meses con el cambio de temporal.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la primera vez que ocurre algo así en territorio colombiano. En los años comprendidos entre 2009 y 2012, Colombia no llegó a los objetivos establecidos en cuanto a producción y exportación debido a las fuertes lluvias y, también, a una intensa renovación de cafetales que empujó a un descenso en la cifras resultantes.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país colombiano, catalogado como el primero a nivel mundial en cuanto a producción de café arábigo lavado, se encuentra en la tercera posición global como gran productor de café. Brasil y Vietnam, con sus instalaciones, terrenos y climas idóneos para la plantación, crecimiento y explotación del grano, se encuentran en primer y segundo lugar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último año, la cosecha en Colombia ha descendido a un total de 14 millones de sacos de café, lo que supone una bajada del 2% con respecto al 14,3% recogido en 2016. Noasí fueron las exportaciones, que sufrieron un leve incremento del 1% con respecto al mismo periodo del año anterior. En total, se exportaron alrededor de los 12,9 millones de sacos de 60 kilogramos.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estimaciones de profesionales del sector señalan un futuro más optimista en los próximos meses. Con la regulación del clima del territorio colombiano, el aumento en las cosechas y en la producción es algo que marcará el ritmo durante el resto de 2018. Probablemente se observen unas cifras muy similares a las registradas en 2017, reforzando de nuevo la posición de este país como un referente dentro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Cafetearte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https://www.notasdeprensa.es/la-produccion-del-cafe-cae-un-11-en-colombia-a_1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Nutrición Gastronomía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