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ISOTools presenta una solución para la predicción de la accidentabilidad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ISOTools, empresa andaluza líder en Transformación Digital  presenta una solución de Indicadores Predictivos, basada en Inteligencia Artificial y Machine Learning  para reducir la siniestralidad laboral. La solución ha sido presentada en el 55º Congreso de Seguridad, Salud y Ambiente organizado por el Consejo Colombiano de Seguridad, el evento más importante en LATAM sobre Seguridad y Salud en el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ISOTools Excellence, como parte de su programa de actividades del 25 aniversario y en alineación con impactar sobre los ODS 3 (Garantizar una vida sana y promover el bienestar para todos en todas las edades) y 8 (Promover el crecimiento económico inclusivo y sostenible, el empleo y el trabajo decente para todos), ha presentado en el 55º Congreso de Seguridad, Salud y Ambiente, organizado por el Consejo Colombiano de Seguridad, una solución de indicadores predictivos con la que reducir la siniestralidad en las organizaciones gracias a la predicción de los eventos que desencadenan accidentes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solución, desarrollada con la última tecnología, ha sido cofinanciada y reconocida por FEDER y el Centro para el Desarrollo Tecnológico Industrial del Ministerio de Ciencia e Innovación de España (CDTI). Gracias a ella ISOTools también ha sido certificada como Pyme Innovadora por EQA.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lugar de celebración del 55º Congreso de Seguridad, Salud y Ambiente en Colombia se ha desplazado una representación de la matriz de ISOTools en España, para apoyar al equipo local en Bogotá, donde están presentes hace más de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 se dan cita los principales expertos mundiales en Seguridad, Salud y Medioambiente para exponer las últimas tendencias en esta materia y así fomentar la cultura de seguridad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ISOTools no solo ha presentado la solución de indicadores predictivos HSE sino que también ha ofrecido a los asistentes dos ponencias para fomentar la cultura de seguridad y la transformación digital en las organizaciones colombianas.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ISOTools continúa innovando para simplificar la gestión y fomentar la competitividad y sostenibilidad de las organizaciones a nivel global atendiendo a criterios ESG (Environmental, Social, Governance), entre los cuales se encuentran promover la cultura de seguridad y hacer más eficiente la gestión de los sistemas HSE para el bien de las organizaciones, sus colaboradores y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Antonio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649794327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https://www.notasdeprensa.es/isotools-presenta-una-solucion-para-la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Emprendedores E-Commerce Software Ciberseguridad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