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05/12/2023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iRCONGAS, líderes en conversión de vehículos a Autogas GLP, estrena nueva web orientada a diferentes marcas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empresa especializada en convertir vehículos para conseguir etiqueta ECO y reducir emisiones, cuenta con una nueva página web con información ampliada sobre las diferentes marcas automovilísticas y sus posibilidades de conversión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iRCONGAS ha estrenado nueva página web corporativa con el objetivo de mejorar la experiencia digital de los usuarios y facilitar una información más amplia sobre las posibilidad de conversión de vehículos de combustible a Autogas GLP. Gracias a una navegación clara e intuitiva, los usuarios podrán acceder a una información integral para convertir su vehículo, pudiendo seleccionar entre las diferentes marcas de automóviles que permiten esta conversión hacia un vehículo ecológico.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los usuarios interesados en convertir sus vehículos para disponer de un coche de gama ecológica, podrán informarse a través de la página web de iRCONGAS de manera sencilla, así como de la red de talleres certificados como instaladores de GLP que forman parte de la compañía y donde se pueden realizar esta adaptación.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Crecimiento del uso de vehículos GLPCada vez más conductores optan por vehículos de la gama ecológica, como los propulsados por GLP. Y es que, según los últimos informes elaborados por la Asociación Española de Fabricantes de Automóviles y Camiones (ANFAC), las ventas de vehículos impulsados por gas en España se triplicaron en octubre de 2023 hasta las 3.116 unidades matriculadas. Pero, ¿cuál es la razón?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realidad es que aún hoy siguen siendo más económicos los vehículos de gas que los híbridos enchufables o eléctricos, cuyo precio aún sigue siendo muy elevado. A esto hay que sumar que aunque el precio de la gasolina y el diésel ha bajado, aún sigue siendo muy alto mientras que el precio del GLP se sitúa por debajo del euro.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¿Por qué confiar en iRCONGAS?iRCONGAS se destaca como la opción confiable y líder en la conversión de vehículos a Autogas GLP, brindando una solución integral para obtener la etiqueta ECO y evitar las restricciones de circulación.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se distingue por su compromiso con la sostenibilidad, permitiendo a los propietarios de automóviles contribuir activamente a la reducción de emisiones contaminantes. La conversión a GLP no solo posibilita la obtención de la etiqueta ECO, con sus beneficios asociados de circulación en áreas restringidas y descuentos fiscales, sino que también transforma los vehículos de combustión interna en opciones más amigables con el medio ambiente.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iRCONGAS otorga una segunda vida a los coches convencionales, prolongando su utilidad.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iRCONGAS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iRCONGAS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914 68 31 17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https://www.notasdeprensa.es/ircongas-lideres-en-conversion-de-vehiculos-a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Automovilismo Madrid Movilidad y Transporte Industria Automotriz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