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18/05/2023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Innovación y vanguardia en oftalmología: SECOIR 2023 deslumbra con un programa único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600 oftalmólogos se reúnen del 17 al 20 de mayo en el Palacio de Ferias y Congresos de Málaga (FYCMA) en el 38 Congreso de la SECOIR (Sociedad Española de Cirugía Ocular Implanto-Refractiva) para abordar los principales retos y novedades de la cirugía ocular implanto-refractiva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jueves, 18 de mayo, se inauguró oficialmente el 38º Congreso de la Sociedad Española de Cirugía Ocular Implanto-Refractiva (SECOIR) en el Palacio de Ferias y Congresos de Málaga (FYCMA), un evento que se posiciona como líder en innovación y vanguardia en el ámbito oftalmológico.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diferenciales del congreso es su enfoque en el avance tecnológico y el conocimiento de las últimas tendencias en la cirugía ocular implanto-refractiva. El programa de SECOIR 2023 presenta sesiones científicas, simposios y talleres prácticos, permitiendo a los asistentes ampliar sus conocimientos y habilidades en campos emergentes como la cirugía de la presbicia, el uso de lentes intraoculares de última generación y los avances en trasplante de córnea.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medicina exponencial, un enfoque revolucionario que combina tecnologías emergentes con el conocimiento médico, también ocupa un lugar destacado en el programa del congreso. Con sesiones dedicadas a discutir cómo la inteligencia artificial, la genómica y la nanotecnología están cambiando el panorama de la oftalmología, SECOIR 2023 se posiciona a la vanguardia del progreso en la atención ocular.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año el congreso cuenta con la presencia de dos de los especialistas más reconocidos a nivel mundial en la lista TOP 100 de The Ophthalmologist: el Dr. Farhad Hafezi y el Dr. Arthur Cummings. Sus ponencias y participación en el congreso aportan un valor añadido y demuestran la importancia de SECOIR en el panorama oftalmológico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oftalmológica también se suma al congreso para presentar sus innovaciones y líneas de desarrollo, mostrando cómo la colaboración entre el ámbito clínico y la tecnología está impulsando avances en el tratamiento de enfermedades oculares y mejorando la calidad de vida de los pacientes. Los asistentes tendrán la oportunidad de conocer de primera mano estas novedades tecnológicas y discutir con los representantes de las empresas líderes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SECOIR 2023 se convierte así en un punto de encuentro único y diferencial para los profesionales de la Oftalmología, en el que podrán compartir experiencias y conocimientos, establecer contactos y colaborar para impulsar el progreso en el campo de la cirugía ocular implanto-refractiva.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de SECOIR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636 884 131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https://www.notasdeprensa.es/innovacion-y-vanguardia-en-oftalmologia-secoir_1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Andalucia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