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Inforpress lidera la Promoción de los Vinos de España en Brasil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aumentar la visibilidad y la cultura de los vinos españoles en Brasil, el ICEX España Exportación e Inversiones ha confiado en el equipo de Audentia Comunicação, delegación de Inforpress en Brasil, para liderar la campaña “Promoción de Vinos de España en Brasil”.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el slogan “Vinhos de Espanha”, Audentia Comunicação  ha desarrollado un completo plan de comunicación que recoge acciones de asesoría de prensa, campañas de social media y organización de eventos, entre los que destacan los maridajes y las degustaciones.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tradición y la calidad son los valores con los que el ICEX quiere promocionar 23 bodegas españolas en el país latino que ha aumentado un 6% el consumo de vinos de origen español en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campaña, que tiene carácter internacional, fue creada hace más de diez años con el objetivo de presentar en diversos países el potencial vinícola español, sus variedades y sus conceptos, así como su historia, las últimas innovaciones y la 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seguir todas las novedades de la iniciativa a través de #vinhosdeespanha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Inforpress lidera la Promoción de los Vinos de España en Brasil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https://www.notasdeprensa.es/inforpress-lidera-la-promocion-de-los-vinos-de_1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