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un sistema de última generación para gestionar los autobuses públicos de Ecovía en Monterrey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sido contratada para actualizar el sistema de gestión de la flota de autobuses que opera actualmente en la ciudad de Monterrey (México), implementando la tecnología más avanzada de gestión de transporte público. El contrato comprende el suministro, instalación y puesta en marcha de un nuevo Sistema de Ayuda a la Explotación (SAE) para Ecovía, así como el soporte tecnológico y el mantenimiento del mismo.</w:t>
            </w:r>
          </w:p>
          <w:p>
            <w:pPr>
              <w:ind w:left="-284" w:right="-427"/>
              <w:jc w:val="both"/>
              <w:rPr>
                <w:rFonts/>
                <w:color w:val="262626" w:themeColor="text1" w:themeTint="D9"/>
              </w:rPr>
            </w:pPr>
            <w:r>
              <w:t>La multinacional implantará en esta ciudad del norte del país la versión más avanzada de su sistema SAE para el control de la flota de 80 autobuses que circulan por carriles exclusivos en el centro de la vialidad principal del Corredor Lincoln-Ruiz Cortines, lo que permitirá mejorar la eficiencia, la seguridad y la calidad del servicio prestado a los cuatro millones de habitantes de Monterrey.</w:t>
            </w:r>
          </w:p>
          <w:p>
            <w:pPr>
              <w:ind w:left="-284" w:right="-427"/>
              <w:jc w:val="both"/>
              <w:rPr>
                <w:rFonts/>
                <w:color w:val="262626" w:themeColor="text1" w:themeTint="D9"/>
              </w:rPr>
            </w:pPr>
            <w:r>
              <w:t>La Ecovía es un sistema de autobuses de tránsito rápido que cuenta con 80 autobuses ecológicos, climatizados y equipados con la tecnología especializada, que cubren 30 kilómetros desde la terminal Lincoln, en Monterrey, hasta la terminal de integración Valle Soleado, en Guadalupe.</w:t>
            </w:r>
          </w:p>
          <w:p>
            <w:pPr>
              <w:ind w:left="-284" w:right="-427"/>
              <w:jc w:val="both"/>
              <w:rPr>
                <w:rFonts/>
                <w:color w:val="262626" w:themeColor="text1" w:themeTint="D9"/>
              </w:rPr>
            </w:pPr>
            <w:r>
              <w:t>La solución de Indra comprende un único centro de control dotado con las tecnologías más avanzadas, desde el cual se podrá conocer en todo momento dónde se encuentra cada vehículo de la flota, ver las imágenes de las cámaras embarcadas, gestionar la información que se facilita a los usuarios y tomar decisiones en tiempo real en caso de incidentes, necesidad de refuerzos o cualquier desviación del servicio planificado. Esto es posible gracias a los sistemas de información geográfica, al equipo embarcado en los autobuses, al centro de control del sistema y a la infraestructura de comunicaciones móviles, con tecnología 3G, con que cuenta la solución de Indra.</w:t>
            </w:r>
          </w:p>
          <w:p>
            <w:pPr>
              <w:ind w:left="-284" w:right="-427"/>
              <w:jc w:val="both"/>
              <w:rPr>
                <w:rFonts/>
                <w:color w:val="262626" w:themeColor="text1" w:themeTint="D9"/>
              </w:rPr>
            </w:pPr>
            <w:r>
              <w:t>Además, permite generar informes y gráficos para mejorar el conocimiento del servicio, facilitar la medición de los parámetros de calidad, con el fin de ajustarlo mejor a la demanda real de los ciudadanos, aumentar el rendimiento y reducir los costes operativos.</w:t>
            </w:r>
          </w:p>
          <w:p>
            <w:pPr>
              <w:ind w:left="-284" w:right="-427"/>
              <w:jc w:val="both"/>
              <w:rPr>
                <w:rFonts/>
                <w:color w:val="262626" w:themeColor="text1" w:themeTint="D9"/>
              </w:rPr>
            </w:pPr>
            <w:r>
              <w:t>Mejor servicio, seguridad e información</w:t>
            </w:r>
          </w:p>
          <w:p>
            <w:pPr>
              <w:ind w:left="-284" w:right="-427"/>
              <w:jc w:val="both"/>
              <w:rPr>
                <w:rFonts/>
                <w:color w:val="262626" w:themeColor="text1" w:themeTint="D9"/>
              </w:rPr>
            </w:pPr>
            <w:r>
              <w:t>Las mejoras en la gestión del transporte también se trasladarán a los ciudadanos, beneficiados de un servicio de mayor calidad, mejor información y un transporte más seguro gracias a la nueva tecnología. Podrán conocer, por ejemplo, las siguientes paradas, los enlaces con otras líneas de bus o el metro, posibles incidencias o los tiempos estimados de llegada de los autobuses en las pantallas informativas multimedia en autobuses y en estaciones. Además, esta información estará disponible en la web para información a pasajeros en tiempo real, así como en los smartphones de los usuarios del transporte. Asimismo los autobuses también contarán con un sistema de voceo automatizado que mantendrá al usuario informado de las siguientes paradas.</w:t>
            </w:r>
          </w:p>
          <w:p>
            <w:pPr>
              <w:ind w:left="-284" w:right="-427"/>
              <w:jc w:val="both"/>
              <w:rPr>
                <w:rFonts/>
                <w:color w:val="262626" w:themeColor="text1" w:themeTint="D9"/>
              </w:rPr>
            </w:pPr>
            <w:r>
              <w:t>Para ofrecer la mayor seguridad y ayudar a combatir los posibles casos de vandalismo o agresión, el sistema de videovigilancia embarcada, instalado en la globalidad de la flota y completamente integrado con el SAE, permitirá grabar, transmitir y visualizar imágenes en tiempo real gracias a las cámaras con las que estarán dotados los vehículos.</w:t>
            </w:r>
          </w:p>
          <w:p>
            <w:pPr>
              <w:ind w:left="-284" w:right="-427"/>
              <w:jc w:val="both"/>
              <w:rPr>
                <w:rFonts/>
                <w:color w:val="262626" w:themeColor="text1" w:themeTint="D9"/>
              </w:rPr>
            </w:pPr>
            <w:r>
              <w:t>Tecnología líder para el transporte y la movilidad urbana</w:t>
            </w:r>
          </w:p>
          <w:p>
            <w:pPr>
              <w:ind w:left="-284" w:right="-427"/>
              <w:jc w:val="both"/>
              <w:rPr>
                <w:rFonts/>
                <w:color w:val="262626" w:themeColor="text1" w:themeTint="D9"/>
              </w:rPr>
            </w:pPr>
            <w:r>
              <w:t>El proyecto para la Cuidad de Monterrey se suma al proyecto desarrollado por Indra en Ciudad de México, donde ha creado un centro de control avanzado dotado con su sistema SAE para gestionar la flota de más de 490 autobuses de Metrobús. Indra es una de las compañías líderes en el mundo en tecnología inteligente para la gestión del transporte público de viajeros, con proyectos en ciudades como Madrid, Barcelona, México DF, Medellín (Colombia), Curitiba (Brasil), Savannah (EE.UU.), Wroclaw (Polonia) o Kuala Lumpur (Malasia), entre otras.</w:t>
            </w:r>
          </w:p>
          <w:p>
            <w:pPr>
              <w:ind w:left="-284" w:right="-427"/>
              <w:jc w:val="both"/>
              <w:rPr>
                <w:rFonts/>
                <w:color w:val="262626" w:themeColor="text1" w:themeTint="D9"/>
              </w:rPr>
            </w:pPr>
            <w:r>
              <w:t>Más de 14.500 autobuses son gestionados con la tecnología de Indra en todo el mundo y metros como los de Madrid, Barcelona, Valencia, Málaga, Lisboa, Santiago de Chile o Calcuta, el ferrocarril suburbano de México DF, el metro ligero de Austin o el tren ligero de San Luis, en Estados Unidos, entre otros muchos, han confiado también en las soluciones de ticketing de la compañía.</w:t>
            </w:r>
          </w:p>
          <w:p>
            <w:pPr>
              <w:ind w:left="-284" w:right="-427"/>
              <w:jc w:val="both"/>
              <w:rPr>
                <w:rFonts/>
                <w:color w:val="262626" w:themeColor="text1" w:themeTint="D9"/>
              </w:rPr>
            </w:pPr>
            <w:r>
              <w:t>La tecnología es un elemento clave para mejorar el servicio del transporte público, fomentar que los ciudadanos opten por él y promover la intermodalidad, el uso combinado de diferentes medios de transporte. Los últimos proyectos que Indra está desarrollando en ciudades como Barcelona, Kuala Lumpur, en Malasia, o Medellín, en Colombia, avanzan hacia estos modelos de transporte intermodal, en los que se integra la gestión de los diferentes modos de transporte para conseguir un transporte más eficiente y sostenible.</w:t>
            </w:r>
          </w:p>
          <w:p>
            <w:pPr>
              <w:ind w:left="-284" w:right="-427"/>
              <w:jc w:val="both"/>
              <w:rPr>
                <w:rFonts/>
                <w:color w:val="262626" w:themeColor="text1" w:themeTint="D9"/>
              </w:rPr>
            </w:pPr>
            <w:r>
              <w:t>Líderes en Transporte y Tráfico en México</w:t>
            </w:r>
          </w:p>
          <w:p>
            <w:pPr>
              <w:ind w:left="-284" w:right="-427"/>
              <w:jc w:val="both"/>
              <w:rPr>
                <w:rFonts/>
                <w:color w:val="262626" w:themeColor="text1" w:themeTint="D9"/>
              </w:rPr>
            </w:pPr>
            <w:r>
              <w:t>Este nuevo contrato refuerza el liderazgo de Indra en el mercado de Transporte y Tráfico en  México, en el que en los últimos años ha experimentado un importante crecimiento y ha desarrollado proyectos como la implantación del mencionado Sistema de Ayuda a la Explotación (SAE) para Metrobús en Ciudad de México, la tecnología de gestión de tráfico en los túneles de la autopista Necaxa-Tihuatlán o los sistemas inteligentes de tráfico, peaje y telepeaje en las autopistas de Guadalajara-Tepic. Otras referencias de la compañía son la implantación del sistema de telepeaje más avanzado de toda Latinoamérica y sus sistemas inteligentes de tráfico en el Viaducto Elevado Bicentenario, los sistemas de ticketing y seguridad en el Ferrocarril Suburbano de México DF o el sistema de peaje e ITS para el Libramiento Arco Norte y el Circuito Exterior Mexiquense, entre otros.</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https://www.notasdeprensa.es/indra-implanta-un-sistema-de-ultima-generacion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