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INDIBA lanza su nueva línea de nutricosmética con una rompedora propuesta de estilismo de la mano del diseñador Javier Guijarro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que cumple 40 años con una imagen más renovada que nunca, lanza además Ceuticals, su nueva línea de nutricosmética orientada a la recuperación celular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INDIBA, líder MedTech en soluciones para medicina estética, y belleza, lanza Ceuticals, su nueva línea de nutricosmética que incluye píldoras antioxidantes, complejos antiedad y tratamientos anticelulíticos y cuidado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línea se engloba dentro de la división INDIBA Pharma, de nueva creación y que utiliza sus avanzados conocimientos en medicina regenerativa para desarrollar cosméticos y nutricosméticos de vanguardia para el cuidado facial y corporal. Con la creación de Pharma INDIBA ofrece una gama aún más completa de productos y tratamientos diseñados para seguir brindando soluciones 360.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momento especial, INDIBA se ha aliado con la moda para lanzar esta nueva división y celebrar sus 40 años con una imagen fresca y renovada.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Haciendo una fusión única y pionera de moda y belleza, Javier Guijarro ha presentado una propuesta de estilismo basada en la fusión ecléctica de tejidos, volúmenes y colores.  Los estilismos se basan en colores vibrantes, tejidos vaporosos y formas geométricas con volumen.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la inteligencia artificial, hemos creado una marca que redefine la innovación. Nuestra elección de una gala de moda, la primera en nuestra industria, para presentar nuestra nueva marca refleja nuestros hallazgos a través de la investigación de mercado, donde la moda indica la demanda de tratamientos estéticos", Jefferson Moutinho, Director de Marketing INDIBA.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INDIBA Fashion Gala ha sido el escenario perfecto donde se ha presentado su propuesta de estilismos que refleja la nueva imagen de INDIBA (fresca, atrevida, innovadora) y Ceuticals, que engloba 4 productos que se adaptan a cada necesidad: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Shade: estas cápsulas contienen propiedades antioxidantes que refuerzan las defensas naturales de la piel y la protegen de los radicales libres dañinos generados por la exposición al sol, la contaminación y el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Blossom: nutricosmético cuya fórmula incluye resveratrol, precursores de colágeno, ácido hialurónico y extracto de magnolia, es un producto potenciador del colágeno funcional que ayuda a prevenir, frenar, y revertir el envejecimiento de la piel, alimentando a las células para ayudarles a regenerarse.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Sicily: nutricosmético en forma de polvo, que contiene una alta concentración de ingredientes mediterráneos anti-edad. Este producto facilita un potente tratamiento de las células cutáneas dañadas y las arrugas más profundas.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Velvet: nutricosmético que trata eficazmente todos los tipos de celulitis. INDIBA Velvet incorpora un extracto de remolacha, un bio vehículo que garantiza que los ingredientes activos lleguen a la zona requerida y mejoren los resultados clínicos.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formulación se han seleccionado ingredientes que demuestran eficacia a nivel in vitro y se han realizado estudios en pacientes, evaluados por dermatólogos y médicos estéticos. Un gran trabajo en I+D para traer una gama excepcional y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 de Moda INDIBA contó con la asistencia de 600 asistentes, convirtiéndose en un evento sin precedentes en el ámbito de los dispositivos médicos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https://www.notasdeprensa.es/indiba-lanza-su-nueva-linea-de-nutricosmetica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Farmacéutica Moda Madrid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