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27/01/2022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I Edición del Premio Europeo a la Mejor Trayectoria Profesional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Sociedad Europea de Fomento Social y Cultural celebró el pasado viernes 21 de enero de 2022, la solemne entrega de la I Edición del Premio Europeo a la mejor trayectoria profesional, en el transcurso de una cena de gala en el Hotel Westin Palace de Madrid. El Premio Europeo a la Mejor Trayectoria profesional, tuvo como destinatarios a una selección de extraordinarios profesionales de diferentes ámbitos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Sociedad Europea de Fomento Social y Cultural, nombró Socio de Honor al padre Ángel García Rodríguez de Mensajeros de la Paz, y para la que la Sociedad  hizo entrega de un donativo.</w:t></w:r></w:p><w:p><w:pPr><w:ind w:left="-284" w:right="-427"/>	<w:jc w:val="both"/><w:rPr><w:rFonts/><w:color w:val="262626" w:themeColor="text1" w:themeTint="D9"/></w:rPr></w:pPr><w:r><w:t>Los premiados fueron:</w:t></w:r></w:p><w:p><w:pPr><w:ind w:left="-284" w:right="-427"/>	<w:jc w:val="both"/><w:rPr><w:rFonts/><w:color w:val="262626" w:themeColor="text1" w:themeTint="D9"/></w:rPr></w:pPr><w:r><w:t>Antonio López Garrido, ha dedicado cindécadas de su vida a la industria de la iluminación. ALG es sinónimo de innovación, calidad y servicio al cliente.</w:t></w:r></w:p><w:p><w:pPr><w:ind w:left="-284" w:right="-427"/>	<w:jc w:val="both"/><w:rPr><w:rFonts/><w:color w:val="262626" w:themeColor="text1" w:themeTint="D9"/></w:rPr></w:pPr><w:r><w:t>Sonia Fernández Núñez, directora de Ingeniería y Fabricación de Recreativos Franco, empresa integrada recientemente en el GRUPO ORENES.</w:t></w:r></w:p><w:p><w:pPr><w:ind w:left="-284" w:right="-427"/>	<w:jc w:val="both"/><w:rPr><w:rFonts/><w:color w:val="262626" w:themeColor="text1" w:themeTint="D9"/></w:rPr></w:pPr><w:r><w:t>Marc Royen Peters, presidente GRUPO PROCONSULT, marca de referencia que promueve un futuro energético de autosuficiencia y sostenibilidad en el mundo.</w:t></w:r></w:p><w:p><w:pPr><w:ind w:left="-284" w:right="-427"/>	<w:jc w:val="both"/><w:rPr><w:rFonts/><w:color w:val="262626" w:themeColor="text1" w:themeTint="D9"/></w:rPr></w:pPr><w:r><w:t>Inmaculada Palomo Lucena, (Grupo Index), especializada en ejecución de viviendas 100% personalizadas y sostenibles como la Casa Geosolar.</w:t></w:r></w:p><w:p><w:pPr><w:ind w:left="-284" w:right="-427"/>	<w:jc w:val="both"/><w:rPr><w:rFonts/><w:color w:val="262626" w:themeColor="text1" w:themeTint="D9"/></w:rPr></w:pPr><w:r><w:t>Rafael Rendón, de Bodegas Fundador, al que se le atribuye la transformación del de un negocio tradicional en una moderna empresa.</w:t></w:r></w:p><w:p><w:pPr><w:ind w:left="-284" w:right="-427"/>	<w:jc w:val="both"/><w:rPr><w:rFonts/><w:color w:val="262626" w:themeColor="text1" w:themeTint="D9"/></w:rPr></w:pPr><w:r><w:t>Carlos Paramio Fuertes, fundador de Grupo Macap, consultora integral de formación-RRHH y prevención de riesgos laborales.</w:t></w:r></w:p><w:p><w:pPr><w:ind w:left="-284" w:right="-427"/>	<w:jc w:val="both"/><w:rPr><w:rFonts/><w:color w:val="262626" w:themeColor="text1" w:themeTint="D9"/></w:rPr></w:pPr><w:r><w:t>Juan González Herrero, 20 años en puestos directivos del sector bancario y asegurador como Banco Santander como Responsable Territorial Bancaseguros y Pensiones.</w:t></w:r></w:p><w:p><w:pPr><w:ind w:left="-284" w:right="-427"/>	<w:jc w:val="both"/><w:rPr><w:rFonts/><w:color w:val="262626" w:themeColor="text1" w:themeTint="D9"/></w:rPr></w:pPr><w:r><w:t>Manuel Hernández Cansino, CEO de FINETWORK. Con experiencia en telecomunicaciones (ORANGE, AHÍ+) y consumo (PROCTER  and  GAMBLE SPAIN, PESCANOVA).</w:t></w:r></w:p><w:p><w:pPr><w:ind w:left="-284" w:right="-427"/>	<w:jc w:val="both"/><w:rPr><w:rFonts/><w:color w:val="262626" w:themeColor="text1" w:themeTint="D9"/></w:rPr></w:pPr><w:r><w:t>Juan Manuel Lombardo, Informático y economista, 25 años de trayectoria profesional en el ámbito de la innovación y actual Director General de FIDESOL.</w:t></w:r></w:p><w:p><w:pPr><w:ind w:left="-284" w:right="-427"/>	<w:jc w:val="both"/><w:rPr><w:rFonts/><w:color w:val="262626" w:themeColor="text1" w:themeTint="D9"/></w:rPr></w:pPr><w:r><w:t>Sergio Palacián, CEO de Meridiem Games, un proyecto dedicado a la distribución y producción de videojuegos para todas las plataformas.</w:t></w:r></w:p><w:p><w:pPr><w:ind w:left="-284" w:right="-427"/>	<w:jc w:val="both"/><w:rPr><w:rFonts/><w:color w:val="262626" w:themeColor="text1" w:themeTint="D9"/></w:rPr></w:pPr><w:r><w:t>Salustiano Torre Casado, 15 años de experiencia coordinando Proyectos Europeos de I+D+i y Responsable TécnicoCientífico en Servicios de Contratación y Asuntos Generales.</w:t></w:r></w:p><w:p><w:pPr><w:ind w:left="-284" w:right="-427"/>	<w:jc w:val="both"/><w:rPr><w:rFonts/><w:color w:val="262626" w:themeColor="text1" w:themeTint="D9"/></w:rPr></w:pPr><w:r><w:t>Francisco Javier Lara Salmerón, de Viveros Más de Valero S. L., ha pasado de media docena de empleados a lo que es un vivero productor de planta ornamental con 250 trabajadores.</w:t></w:r></w:p><w:p><w:pPr><w:ind w:left="-284" w:right="-427"/>	<w:jc w:val="both"/><w:rPr><w:rFonts/><w:color w:val="262626" w:themeColor="text1" w:themeTint="D9"/></w:rPr></w:pPr><w:r><w:t>Manuel Benavente Cuesta, director de la Fundación Hospital General de la Santísima Trinidad (FHGST), compagina con la formación de nuevos profesionales sanitarios.</w:t></w:r></w:p><w:p><w:pPr><w:ind w:left="-284" w:right="-427"/>	<w:jc w:val="both"/><w:rPr><w:rFonts/><w:color w:val="262626" w:themeColor="text1" w:themeTint="D9"/></w:rPr></w:pPr><w:r><w:t>Jorge Almoril, creador de La Botica de los Perfumes, que cuenta en con más de 190 tiendas repartidas por toda la geografía española y algunos países del extranjero.</w:t></w:r></w:p><w:p><w:pPr><w:ind w:left="-284" w:right="-427"/>	<w:jc w:val="both"/><w:rPr><w:rFonts/><w:color w:val="262626" w:themeColor="text1" w:themeTint="D9"/></w:rPr></w:pPr><w:r><w:t>Antonio Romero, de PILOTES GENISOL y, María Isabel Gómez, gerente de la compañía, realizando labores de cimentaciones especiales y construcción de plantas fotovoltaicas.</w:t></w:r></w:p><w:p><w:pPr><w:ind w:left="-284" w:right="-427"/>	<w:jc w:val="both"/><w:rPr><w:rFonts/><w:color w:val="262626" w:themeColor="text1" w:themeTint="D9"/></w:rPr></w:pPr><w:r><w:t>José Carlos Redondo Herrera, 15 años de experiencia en el sector de la comunicación, y por su proyecto valorado y premiado internacionalmente NOMADS TURISMO.</w:t></w:r></w:p><w:p><w:pPr><w:ind w:left="-284" w:right="-427"/>	<w:jc w:val="both"/><w:rPr><w:rFonts/><w:color w:val="262626" w:themeColor="text1" w:themeTint="D9"/></w:rPr></w:pPr><w:r><w:t>Joaquín Riera Buendía, economista que dirige desde hace siete años la empresa ARGUS CONTROL SECURITY, dedicada a la investigación y desarrollo de software.</w:t></w:r></w:p><w:p><w:pPr><w:ind w:left="-284" w:right="-427"/>	<w:jc w:val="both"/><w:rPr><w:rFonts/><w:color w:val="262626" w:themeColor="text1" w:themeTint="D9"/></w:rPr></w:pPr><w:r><w:t>José María Eraña, Country Manager en Ingram Micro Services Spain , papel fundamental que tiene la gestión de las personas en el cambio de la sociedad y en el progreso.</w:t></w:r></w:p><w:p><w:pPr><w:ind w:left="-284" w:right="-427"/>	<w:jc w:val="both"/><w:rPr><w:rFonts/><w:color w:val="262626" w:themeColor="text1" w:themeTint="D9"/></w:rPr></w:pPr><w:r><w:t>Sidney Stockwell, actual Director Comercial/Gerente Adjunto en CHÁVEZ Y CLARK SL (SUPER-MEX FOODS).</w:t></w:r></w:p><w:p><w:pPr><w:ind w:left="-284" w:right="-427"/>	<w:jc w:val="both"/><w:rPr><w:rFonts/><w:color w:val="262626" w:themeColor="text1" w:themeTint="D9"/></w:rPr></w:pPr><w:r><w:t>Antonio Morera Vallejo, presidente de GRUPO MORERA,  and  VALLEJO multinacional andaluza dedicada principalmente al sector asegurador, empresario y emprendedor.</w:t></w:r></w:p><w:p><w:pPr><w:ind w:left="-284" w:right="-427"/>	<w:jc w:val="both"/><w:rPr><w:rFonts/><w:color w:val="262626" w:themeColor="text1" w:themeTint="D9"/></w:rPr></w:pPr><w:r><w:t>Eva Molina Barber, que lidera un equipo multidisciplinar con el que aborda proyectos de expansión e internacionalización de HPS Hospitales.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David Andrade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91 255 56 61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https://www.notasdeprensa.es/i-edicion-del-premio-europeo-a-la-mejor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Nacional Sociedad Madrid Cataluña Valencia Ceuta y Melilla Recursos humanos Premios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