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implementa medidas para el reciclaje de envases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reducido el peso de sus botes y tapas, ha eliminado las bolsas de plástico y ha optimizado sus sistemas de transporte de producto para disminuir el impacto ambiental de sus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especializada en nutrición y estilo de vida saludable, Herbalife Nutrition, colabora con la organización sin ánimo de lucro Ecoembes en su Plan de Prevención y Buenas Prácticas en Ecodiseño, a través de la implementación de políticas de reciclaje de materiales y envases en toda su cadena de producción.</w:t>
            </w:r>
          </w:p>
          <w:p>
            <w:pPr>
              <w:ind w:left="-284" w:right="-427"/>
              <w:jc w:val="both"/>
              <w:rPr>
                <w:rFonts/>
                <w:color w:val="262626" w:themeColor="text1" w:themeTint="D9"/>
              </w:rPr>
            </w:pPr>
            <w:r>
              <w:t>Para el período 2018-2020 Herbalife Nutrition ha puesto en marcha medidas que contribuyen a disminuir el impacto ecológico en las fases de fabricación, distribución y venta de sus productos:</w:t>
            </w:r>
          </w:p>
          <w:p>
            <w:pPr>
              <w:ind w:left="-284" w:right="-427"/>
              <w:jc w:val="both"/>
              <w:rPr>
                <w:rFonts/>
                <w:color w:val="262626" w:themeColor="text1" w:themeTint="D9"/>
              </w:rPr>
            </w:pPr>
            <w:r>
              <w:t>Cajas de transporte de mayor capacidad: La multinacional ha rediseñado y aumentado las dimensiones de sus envases de agrupación (cajas de cartón), destinados al transporte de los envases primarios de sus productos. De esta forma, en una misma caja es posible transportar 8 envases primarios, en vez de 6, lo cual permite ahorrar cartón/papel por cada producto distribuido.</w:t>
            </w:r>
          </w:p>
          <w:p>
            <w:pPr>
              <w:ind w:left="-284" w:right="-427"/>
              <w:jc w:val="both"/>
              <w:rPr>
                <w:rFonts/>
                <w:color w:val="262626" w:themeColor="text1" w:themeTint="D9"/>
              </w:rPr>
            </w:pPr>
            <w:r>
              <w:t>Eliminación de bolsas de plástico en la entrega de productos: Anteriormente, los miembros independientes de la compañía entregaban los productos al consumidor con una bolsa de plástico. En la actualidad esta bolsa ha sido eliminada para ahorrar la cantidad de plástico por producto suministrado al cliente.</w:t>
            </w:r>
          </w:p>
          <w:p>
            <w:pPr>
              <w:ind w:left="-284" w:right="-427"/>
              <w:jc w:val="both"/>
              <w:rPr>
                <w:rFonts/>
                <w:color w:val="262626" w:themeColor="text1" w:themeTint="D9"/>
              </w:rPr>
            </w:pPr>
            <w:r>
              <w:t>Reducción del peso de los envases: se ha aligerado en un 3,68% el peso de los envases de la Bebida instantánea a base de té de melocotón, de 50 gramos, que pasaron de pesar 19 gramos a 18,3 gramos por bote. Esta medida fue implementada de forma aún más eficiente en los botes de 100 gramos, que pesaban 24 gramos y ahora pesan 22,5 gramos (-6,25%).</w:t>
            </w:r>
          </w:p>
          <w:p>
            <w:pPr>
              <w:ind w:left="-284" w:right="-427"/>
              <w:jc w:val="both"/>
              <w:rPr>
                <w:rFonts/>
                <w:color w:val="262626" w:themeColor="text1" w:themeTint="D9"/>
              </w:rPr>
            </w:pPr>
            <w:r>
              <w:t>Reducción del peso de las tapas: Los tapones de los botes del producto Thermo Complete pasaron de pesar 9,20 gramos a 3,90 gramos (57,61% de ahorro de materiales).</w:t>
            </w:r>
          </w:p>
          <w:p>
            <w:pPr>
              <w:ind w:left="-284" w:right="-427"/>
              <w:jc w:val="both"/>
              <w:rPr>
                <w:rFonts/>
                <w:color w:val="262626" w:themeColor="text1" w:themeTint="D9"/>
              </w:rPr>
            </w:pPr>
            <w:r>
              <w:t>Optimización del transporte de las cajas: La multinacional ha mejorado la distribución interna de sus palés o plataformas para permitir que entren 75 cajas del batido F1 -el producto estrella de la marca- en vez de las 60 cajas que podía transportar cada palé en la distribución anterior.</w:t>
            </w:r>
          </w:p>
          <w:p>
            <w:pPr>
              <w:ind w:left="-284" w:right="-427"/>
              <w:jc w:val="both"/>
              <w:rPr>
                <w:rFonts/>
                <w:color w:val="262626" w:themeColor="text1" w:themeTint="D9"/>
              </w:rPr>
            </w:pPr>
            <w:r>
              <w:t>Incorporación del Símbolo de Reciclado: De forma sistemática, Herbalife Nutrition ha ido incorporando en todos sus productos el Símbolo para el Reciclado, con el fin de facilitar a los consumidores la identificación y la deposición adecuada de los envases una vez convertidos en residuos.</w:t>
            </w:r>
          </w:p>
          <w:p>
            <w:pPr>
              <w:ind w:left="-284" w:right="-427"/>
              <w:jc w:val="both"/>
              <w:rPr>
                <w:rFonts/>
                <w:color w:val="262626" w:themeColor="text1" w:themeTint="D9"/>
              </w:rPr>
            </w:pPr>
            <w:r>
              <w:t>La implementación de estas medidas -y otras que están en fase de estudio- demuestran el compromiso de Herbalife Nutrition con el reciclaje, el medioambiente y la innovación tecnológica y de procesos para reducir la huella ecológica.</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https://www.notasdeprensa.es/herbalife-nutrition-implementa-medidas-para-el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Ecología Emprendedores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