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Lavinia en colaboración con Univrse presenta en ISE la experiencia VR multiusuario ‘DREAMS’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ISE (Integrated Systems Europe) se celebrará del 31 de enero al 3 de febrero en el recinto Fira Barcelona Gran Vía. ‘DREAMS’ es una experiencia inmersiva multiusuario con contenido de alta calidad que ofrece plena libertad de movimiento y que puede adaptarse a múltiples formatos y grandes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Lavinia en colaboración con Univrse exhibe en la feria ISE ‘DREAMS’, una experiencia VR multiusuario única en el panorama digital. Se trata de un viaje inmersivo de gran calidad en el que varias personas de manera simultánea y con plena libertad de movimiento podrán vivir una experiencia virtual gracias a una narrativa guiada. Con iniciativas como esta, Grupo Lavinia da un paso en innovación, reforzando su apuesta por contenidos de realidad virtual inmersiva. </w:t>
            </w:r>
          </w:p>
          <w:p>
            <w:pPr>
              <w:ind w:left="-284" w:right="-427"/>
              <w:jc w:val="both"/>
              <w:rPr>
                <w:rFonts/>
                <w:color w:val="262626" w:themeColor="text1" w:themeTint="D9"/>
              </w:rPr>
            </w:pPr>
            <w:r>
              <w:t>La experiencia ‘DREAMS’ tendrá lugar en el stand 6D800 en el pabellón 3 del recinto ferial, en un espacio de 300m². Esta solución, ideal para lugares de amplio tráfico como espacios culturales o eventos corporativos, puede ser trasladada y adaptada según las necesidades, ya que es personalizable y el guion se crea a medida. </w:t>
            </w:r>
          </w:p>
          <w:p>
            <w:pPr>
              <w:ind w:left="-284" w:right="-427"/>
              <w:jc w:val="both"/>
              <w:rPr>
                <w:rFonts/>
                <w:color w:val="262626" w:themeColor="text1" w:themeTint="D9"/>
              </w:rPr>
            </w:pPr>
            <w:r>
              <w:t>En el salón, los usuarios tendrán la posibilidad de moverse e interactuar de forma natural, sin curva de aprendizaje, dando como resultado una experiencia impactante e inolvidable.</w:t>
            </w:r>
          </w:p>
          <w:p>
            <w:pPr>
              <w:ind w:left="-284" w:right="-427"/>
              <w:jc w:val="both"/>
              <w:rPr>
                <w:rFonts/>
                <w:color w:val="262626" w:themeColor="text1" w:themeTint="D9"/>
              </w:rPr>
            </w:pPr>
            <w:r>
              <w:t>Así es ‘DREAMS’La experiencia se puede disfrutar a partir de los 12 años y permite caminar, observar y tocar obteniendo la misma libertad de movimiento que en el mundo real. Los usuarios interactúan con videos 2D/360, galerías de imágenes y objetos 3D que transforman la narrativa guiada en VR. </w:t>
            </w:r>
          </w:p>
          <w:p>
            <w:pPr>
              <w:ind w:left="-284" w:right="-427"/>
              <w:jc w:val="both"/>
              <w:rPr>
                <w:rFonts/>
                <w:color w:val="262626" w:themeColor="text1" w:themeTint="D9"/>
              </w:rPr>
            </w:pPr>
            <w:r>
              <w:t>Para poder realizar la experiencia se facilitará a los usuarios unas gafas de realidad virtual. Además, cada persona podrá elegir un avatar que le identificará en el espacio mientras esté disfrutando de la experiencia. </w:t>
            </w:r>
          </w:p>
          <w:p>
            <w:pPr>
              <w:ind w:left="-284" w:right="-427"/>
              <w:jc w:val="both"/>
              <w:rPr>
                <w:rFonts/>
                <w:color w:val="262626" w:themeColor="text1" w:themeTint="D9"/>
              </w:rPr>
            </w:pPr>
            <w:r>
              <w:t>La feria ISE (Integrated System Europe) es el congreso audiovisual más grande del mundo y reúne a miles de profesionales del sector. Desde el año pasado se celebra en Barcelona, después de que los organizadores decidieran cambiar de sede antes del COVID, tras 16 años celebrándose en Amsterdam. En la pasada edición participaron 834 expositores. </w:t>
            </w:r>
          </w:p>
          <w:p>
            <w:pPr>
              <w:ind w:left="-284" w:right="-427"/>
              <w:jc w:val="both"/>
              <w:rPr>
                <w:rFonts/>
                <w:color w:val="262626" w:themeColor="text1" w:themeTint="D9"/>
              </w:rPr>
            </w:pPr>
            <w:r>
              <w:t>Sobre Grupo LaviniaGrupo de comunicación, contenidos y tecnología que crea, produce y difunde contenidos digitales y audiovisuales cuya misión es ofrecer soluciones de comunicación y tecnología así como generar contenidos para todos los soportes y formatos manteniendo siempre un compromiso con la innovación, la sociedad y las personas. Avalado por más de 27 años de experiencia, el principal activo del grupo son las 400 personas que aportan su talento desde las sedes en Barcelona, Madrid, Sevilla, Bruselas, París, Berlín, Washington y Pekín.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https://www.notasdeprensa.es/grupo-lavinia-en-colaboracion-con-univrse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