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13/07/2020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Griesser gana por segundo año el prestigioso premio Architects’ Darling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suiza, líder europea en protección solar y metereológica de ventanas y terrazas, ha vuelto a ganar el fénix dorado en el premio suizo Architects' Darling 2020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Documentación Suiza de Edificios (Schweizer Baudokumentation), una amplia fuente de información para arquitectos y planificadores suizos, concede anualmente el premio Architects’ Darling a los fabricantes de productos de construcción, equipamiento e instalación, y éste ha sido otorgado por segunda vez en dos años a la empresa líder en Europa Griesser.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ganar en la categoría de protección solar y meteorológica en la primera edición del galardón en 2018, GRIESSER ha vuelto a recibir el fénix dorado este año. La empresa brilló en todos los puntos y logró una clara ventaja respecto a la competencia. Por ejemplo, Griesser ofrece la mayor gama de colores para sus persianas graduables y es el único fabricante que alinea las cintas de conexión de las lamas para mejorar su apariencia. Además, Griesser es conocida por la durabilidad y la eficiencia energética de sus productos, el cumplimiento de los plazos y el desarrollo sostenible a lo largo de toda la cadena de producción.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Griesser está muy satisfecha con el segundo trofeo del premio Architects’ Darling. “El premio es la confirmación de que los productos y servicios convencen al mercado”, declaró Urs Neuhauser, CEO de la empresa suiza, y hace hincapié en que “la excelente evaluación de los arquitectos y planificadores se le debe principalmente a los clientes, cuyos proyectos han ayudado a hacer crecer el proyecto, y a los casi 1300 trabajadores, que trabajan duro cada día para garantizar la calidad de los productos y la capacidad innovadora”.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Existen varias categorías y los premios se conceden sobre la base de un estudio de mercado independiente de más de 400 arquitectos y planificadores de Suiza. En cada caso se evalúa la selección del producto, la relación calidad-precio, la calidad del producto, la innovación, así como la apariencia o el diseño. Los tres ganadores de cada categoría reciben el premio Architects and #39; Darling en oro, plata o bronce. Como muestra de los excelentes resultados del estudio, las empresas ganadoras del Architects and #39; Darling reciben también el fénix dorado como trofeo.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GriesserEn el año 1882 Anton Griesser sentó las bases del actual grupo Griesser en la localidad suiza de Aadorf. Unida a este lugar hasta día de hoy, esta empresa pone toda su experiencia en la fabricación de productos de protección solar innovadores y de alta calidad. El grupo Griesser, entretanto, forma parte de los proveedores líderes en Europa en soluciones de protección solar de alto nivel para ventanas y terrazas.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su compromiso y entusiasmo, cerca de 1300 empleados velan a diario por que la excelente reputación de las dos marcas independientes Griesser y weinor siga confirmándose una y otra vez. Griesser fabrica sus productos variados de protección solar en Suiza (Aadorf), Austria (Nenzing) y Francia (Niza y Wolschwiller). Griesser está activo con sociedades propias en cinco países y representado por socios en otros 20.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Marc Solanes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617338226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https://www.notasdeprensa.es/griesser-gana-por-segundo-ano-el-prestigioso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Inmobiliaria Cataluña Ecología Jardín/Terraza Premios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