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17771 el 06/05/2020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Gosbi lanza una campaña de apoyo al comercio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defender los valores de la proximidad, la tradición, el saber hacer y el trato familiar, además de la sostenibilidad. Gosbi siempre ha apostado por este tipo de comercio y por ese motivo sus productos no se encuentran en supermercados ni grandes cadenas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tiempos de gran incertidumbre para todos y, en particular, para el pequeño comercio, Gosbi ha lanzado una campaña para apoyar a este tipo de negocio. Bajo el lema #ComercioLocalEsVital, explica a los consumidores las ventajas de comprar en estos establecimientos. Así, cita por ejemplo la proximidad, el hecho de poder hacer los desplazamientos a pie o en bicicleta (evitando el uso de vehículos motorizados y la contaminación), la calidad del producto y del servicio, el asesoramiento, la creación de empleo en la zona o la vida que dan estas tiendas a las calles. Todas ellas se detallan en la web de la campaña: www.comerciolocalesvital.com. Tras esta primera acción de concienciación, próximamente se pondrán en marcha propuestas concretas para ayudar al comercio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Gosbi es una empresa familiar de productos de alimentación para animales de compañía que solo vende a través de comercio de proximidad, tiendas especializadas y clínicas veterinarias. En cuanto a la venta online, esta se limita a su propia web y el beneficio se comparte con el comercio de confianza de los usuarios. La creación de este sistema de beneficio compartido ofrece una solución de omnicanalidad al pequeño comercio para responder a la nueva realidad de hábitos de compra online a la que se enfrenta, y al mismo tiempo es el reconocimiento a su labor de recomendación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estrecha relación con el comercio de proximidad es una seña de identidad de Gosbi y ahora se vuelca en ayudar a este sector que no solo tiene que hacer frente a gigantes del comercio online, sino que, en estos momentos, también se enfrenta a la delicada situación causada por la crisis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conscientes del complicado momento que se atraviesa, Gosbi ha llevado a cabo otras acciones de ayuda, como la donación de 280.000 raciones de alimento a 230 protectoras de animales de toda España y la donación del 5% del importe de todas las ventas online al programa de investigación contra el Covid-19 #YoMeCorono.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Gosbi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972527102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https://www.notasdeprensa.es/gosbi-lanza-una-campana-de-apoyo-al-comercio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Veterinaria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