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asiste al XIV Congreso Nacional de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ha acogido los días 16 y 17 de noviembre el XIV Congreso Nacional de Crédito, organizado por CMS Group, al que han acudido más de 1.000 asistentes para analizar los retos e innovaciones de la industria del crédito. El actual ecosistema económico financiero marcado por la incertidumbre obliga al sector a replantearse condiciones de financiación más restrictivas para anticiparse a los crecientes riesgos.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GDS Modellica ha asistido al XIV Congreso Nacional de Crédito, evento de referencia de la industria del crédito en España en el que expertos han abordado los retos e innovaciones de la industria del crédito. Este congreso, #CMS14Credito, organizado por CMS Group, se ha celebrado en el teatro Goya de Madrid los pasados días16 y 17 de noviembre y ha congregado a más de 1.000 asistentes de sectores como Banca, Financiación al consumo, Telcos, Energía  and  Utilities, Fintech, Bureau de créditos, Consultoras, Collection Services o Renting  and  Leasing, entre otras.</w:t>
            </w:r>
          </w:p>
          <w:p>
            <w:pPr>
              <w:ind w:left="-284" w:right="-427"/>
              <w:jc w:val="both"/>
              <w:rPr>
                <w:rFonts/>
                <w:color w:val="262626" w:themeColor="text1" w:themeTint="D9"/>
              </w:rPr>
            </w:pPr>
            <w:r>
              <w:t>La actual situación macroeconómica, de incertidumbre, es fruto de la guerra de Ucrania, de las fuertes presiones sobre los precios de la energía, o de la escalada de precios por la inflación, con la consecuente erosión del poder adquisitivo de los hogares. Factores adversos que han disparado la inflación y contraído la actividad económica.</w:t>
            </w:r>
          </w:p>
          <w:p>
            <w:pPr>
              <w:ind w:left="-284" w:right="-427"/>
              <w:jc w:val="both"/>
              <w:rPr>
                <w:rFonts/>
                <w:color w:val="262626" w:themeColor="text1" w:themeTint="D9"/>
              </w:rPr>
            </w:pPr>
            <w:r>
              <w:t>Ante este escenario de inseguridad, el sector financiero se ha visto obligado a replantear unas condiciones de financiación más restrictivas para hacer frente al nuevo contexto en los siguientes aspectos claves: tomas de decisiones prudentes y seguimiento de riesgos; qué estrategias existen y cómo están combinando los datos, la digitalización y la experiencia del cliente para el recobro; el aumento de morosidad y del fraude; y un inminente aumento de impagos. Unos retos a los que se enfrentan las áreas de riesgos y recobros en Banca o financiación y que GDS Modellica ha detectado de manera anticipada, gracias a su experiencia y para las que ha desarrollado soluciones flexibles. Sus soluciones posibilitan a las empresas financieras crear, gestionar y mejorar sus estrategias de manera ágil, conveniente y personalizada, manteniendo el cumplimiento del marco regulatorio y ayudándoles en la aceleración del ciclo comercial tanto al otorgar los créditos como en las propuestas de préstamos, siempre con la máxima seguridad y con decisiones eficientes tras el análisis de la gestión de riesgos. Con un NPS ("Net Promoter Score") similar al de compañías como Apple, las soluciones de GDS Modellica tienen gran acogida en el sector del crédito, dando lugar a relaciones rentables y duraderas.</w:t>
            </w:r>
          </w:p>
          <w:p>
            <w:pPr>
              <w:ind w:left="-284" w:right="-427"/>
              <w:jc w:val="both"/>
              <w:rPr>
                <w:rFonts/>
                <w:color w:val="262626" w:themeColor="text1" w:themeTint="D9"/>
              </w:rPr>
            </w:pPr>
            <w:r>
              <w:t>En este sentido, Antonio García Rouco, director general de GDS Modellica, señala que sus soluciones "cubren todo el ciclo de riesgo, desde la admisión, gestión cliente, fraude, cobranza a la regulación, con soluciones específicas basadas en cuatro pilares integrales que van desde la analítica de datos, consultoría, herramientas o gestión de datos a soluciones específicas para negocios en materia de riesgos, con una interfaz que posibilita el uso para usuarios no técnicos. Además, proveen de software decisional y analítica necesarios para gestionar los riesgos, combatir el fraude y mejorar la experiencia de los clientes". Las soluciones de GDS Modellica están destinadas a aquellos actores del mundo financiero que necesiten optimizar y automatizar sus políticas y estrategias de administración de riesgo de crédito. Incluyen analíticas predictivas, "Big Data" y gestión de decisiones, además de aprovechar la ejecución en el "Cloud" para maximizar flexibilidad, acelerar la implementación y reducir los costes.</w:t>
            </w:r>
          </w:p>
          <w:p>
            <w:pPr>
              <w:ind w:left="-284" w:right="-427"/>
              <w:jc w:val="both"/>
              <w:rPr>
                <w:rFonts/>
                <w:color w:val="262626" w:themeColor="text1" w:themeTint="D9"/>
              </w:rPr>
            </w:pPr>
            <w:r>
              <w:t>Por último, afirma García Rouco, "anticiparse al riesgo y gestionar con eficacia el mismo es imprescindible en el sector en una era marcada por la tecnología y la inmediatez. En GDS Modellica desarrollamos una eficiente gestión del riesgo, nos encargamos que el proceso diario de gestión de decisiones sea fácil para nuestros clientes, apoyamos también las funciones críticas del trabajo del administrador de riesgos al agilizar el desarrollo e implementación de nuevas estrategias y eliminar los obstáculos comunes en los sistemas heredados".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https://www.notasdeprensa.es/gds-modellica-asiste-al-xiv-congreso-nacional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Software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