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Gasfriocalor presenta las últimas tecnologías en aires acondicionados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la eficiencia energética y la reducción del consumo eléctrico se han convertido en aspectos fundamentales para abordar los desafíos globales relacionados con el cambio climático y la sostenibilidad. Uno de los ámbitos donde estos temas adquieren gran relevancia es en el uso de los sistemas de aire acondicionado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la eficiencia energética y la reducción del consumo eléctrico se han convertido en aspectos fundamentales para abordar los desafíos globales relacionados con el cambio climático y la sostenibilidad. Uno de los ámbitos donde estos temas adquieren gran relevancia es en el uso de los sistemas de aire acondicionado.</w:t>
            </w:r>
          </w:p>
          <w:p>
            <w:pPr>
              <w:ind w:left="-284" w:right="-427"/>
              <w:jc w:val="both"/>
              <w:rPr>
                <w:rFonts/>
                <w:color w:val="262626" w:themeColor="text1" w:themeTint="D9"/>
              </w:rPr>
            </w:pPr>
            <w:r>
              <w:t>Los aires acondicionados desempeñan un papel crucial en tanto en la comodidad como en el bienestar, especialmente en climas cálidos. Sin embargo, su funcionamiento está directamente vinculado al consumo de energía, y en muchos casos, este consumo es considerable. Esto plantea una serie de retos y oportunidades para mejorar la eficiencia energética de estos sistemas y reducir su impacto ambiental.</w:t>
            </w:r>
          </w:p>
          <w:p>
            <w:pPr>
              <w:ind w:left="-284" w:right="-427"/>
              <w:jc w:val="both"/>
              <w:rPr>
                <w:rFonts/>
                <w:color w:val="262626" w:themeColor="text1" w:themeTint="D9"/>
              </w:rPr>
            </w:pPr>
            <w:r>
              <w:t>Gasfriocalor, reconocida empresa especializada en soluciones de climatización, habla de las últimas innovaciones en tecnología de aires acondicionados, enfocadas en mejorar la eficiencia energética y reducir el consumo eléctrico.</w:t>
            </w:r>
          </w:p>
          <w:p>
            <w:pPr>
              <w:ind w:left="-284" w:right="-427"/>
              <w:jc w:val="both"/>
              <w:rPr>
                <w:rFonts/>
                <w:color w:val="262626" w:themeColor="text1" w:themeTint="D9"/>
              </w:rPr>
            </w:pPr>
            <w:r>
              <w:t>Compresores inverter: eficiencia y ahorro energéticoEstos componentes de última generación ajustan automáticamente la velocidad de funcionamiento según las necesidades térmicas de cada ambiente, evitando ciclos repetitivos de encendido y apagado que suelen consumir más energía. Gracias a esta tecnología recomendada por Gasfriocalor, estos aires acondicionados logran un rendimiento estable y eficiente, al tiempo que se reduce significativamente el consumo energético.</w:t>
            </w:r>
          </w:p>
          <w:p>
            <w:pPr>
              <w:ind w:left="-284" w:right="-427"/>
              <w:jc w:val="both"/>
              <w:rPr>
                <w:rFonts/>
                <w:color w:val="262626" w:themeColor="text1" w:themeTint="D9"/>
              </w:rPr>
            </w:pPr>
            <w:r>
              <w:t>Sensores de temperatura inteligentes: confort y eficiencia energéticaGasfriocalor aconseja los aires acondicionados que están equipados con avanzados sensores de temperatura inteligentes que permiten una gestión óptima del consumo energético. Estos sensores monitorean de forma constante las condiciones ambientales y la ocupación de la habitación, ajustando automáticamente la temperatura para mantener un equilibrio perfecto entre confort y eficiencia energética. Gracias a esta precisión en la refrigeración, se evita el consumo innecesario de energía, permitiendo una experiencia personalizada y sostenible para los usuarios.</w:t>
            </w:r>
          </w:p>
          <w:p>
            <w:pPr>
              <w:ind w:left="-284" w:right="-427"/>
              <w:jc w:val="both"/>
              <w:rPr>
                <w:rFonts/>
                <w:color w:val="262626" w:themeColor="text1" w:themeTint="D9"/>
              </w:rPr>
            </w:pPr>
            <w:r>
              <w:t>Sistemas de control remoto: gestión eficiente y personalizadaOtra innovación destacada por Gasfriocalor son los sistemas de control remoto, que brindan a los usuarios un mayor control sobre el consumo energético de los aires acondicionados. Estos sistemas permiten programar y ajustar la temperatura de forma remota, adaptando el funcionamiento del sistema a las necesidades específicas de cada usuario. Esta funcionalidad contribuye a evitar el consumo innecesario de energía cuando no se requiere enfriamiento, mejorando así la eficiencia energética y reduciendo el impacto 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Gas Frio Calor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 919 01 62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https://www.notasdeprensa.es/gasfriocalor-presenta-las-ultimas-tecnologias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