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Fujitsu España consigue la acreditación del registro medioambiental de Alcance 3 en Huella de Carbono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Fujitsu España ha demostrado su gran compromiso con la Sostenibilidad en la reducción de los Gases Efecto Invernadero (GEI) asociados a las actividades de comercialización de productos informáticos y servicios IT. La verificación ha sido realizada por BSI conforme a los requisitos de ISO 14064-1:2018, evaluando los sistemas de seguimiento y procesos de control, así como la comprobación cruzada de datos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Fujitsu España ha registrado ante el Ministerio para la Transición Ecológica y el Reto Demográfico (MITECO) el documento que certifica el proceso control bajo Alcance 3 de la Huella de Carbono; verificación realizada por BSI, la primera organización de normalización del mundo, por el gran trabajo realizado durante el periodo de 2021/22, para la reducción de los Gases de Efecto Invernadero (GEI), asociados a las actividades de comercialización de productos informáticos y servicios IT desarrolladas en sus doce sedes, ubicadas en Pozuelo de Alarcón (Madrid), Barcelona, Tenerife, Zaragoza, Oviedo, Bilbao, San Fernando de Henares (Madrid), Palma de Mallorca, Sevilla, Valencia, Málaga y Las Palmas de Gran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verificación ha sido realizada por BSI conforme a los requisitos de ISO 14064-1:2018, evaluando los sistemas de seguimiento y procesos de control, así como la comprobación cruzada de datos que gestionan. En concreto, Fujitsu España ha logrado reducir de manera muy significativa todas las emisiones directas, e indirectas de energía procedentes de la electricidad comprada, del transporte y del uso de productos de la organización asociadas al uso. La cuantificación y notificación de las emisiones GEI han sido facilitadas por la filial española de la multinacional nipona a través de su informe "Cálculo de Emisiones de CO2 en Fujitsu España en el FY 21/22".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Ángeles Delgado, presidenta de Fujitsu España, ha recibido esta prestigiosa acreditación de la mano de David Fardel, Country Manager de BSI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Ángeles Delgado, "Hemos realizado un gran trabajado durante el 2021 y el 2022 para lograr este reto medioambiental que podemos considerar como un importante hito en España, y que ha sido posible gracias al trabajo de todo el equipo de Fujitsu España, especialmente por el área de Medioambiente. Una certificación difícil de obtener debido a su alta exigencia y que nos sitúa como una de las grandes empresas del sector IT y Comunicaciones comprometidas con la Sostenibilidad en España".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David Fardel, Country Manager de BSI España: "Me complace que las empresas tecnológicas en España muestren cada vez más un compromiso real con la sostenibilidad y la descarbonización. Agradezco la confianza que Fujitsu ha depositado en BSI para apoyar a la organización en cada paso de su camino hacia el cero neto.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622 83 67 02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https://www.notasdeprensa.es/fujitsu-espana-consigue-la-acreditacion-del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Ecología Sostenibilidad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