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Forética reunirá a grandes empresas españolas para tratar el cambio climático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Trasladar tendencias, generar conocimiento, colaborar con interlocutores políticos y líderes de opinión y desarrollar una posición de liderazgo en la materia serán los objetivos de este punto de encuentro empresarial
Forética es único representante en España del World Business Council for Sustainable Development (WBCSD) y, por tanto, Consejo Empresarial Español para el Desarrollo Sostenible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En vísperas de la Conferencia Internacional sobre Cambio Climático (COP21) de París, y a las puertas del que se prevé que sea mayor acuerdo global a favor del clima con un claro foco en las empresas, Forética ha comunicado las entidades que se han sumado al Clúster de Cambio Climático que está coordinando en España, entre ellas Bankia. Forética, como único representante en España del World Business Council for Sustainable Development (WBCSD), reunirá en este grupo a grandes empresas españolas con el objetivo de servir de punto de encuentro empresarial en liderazgo, conocimiento, intercambio y diálogo en esta materia.
          <w:p>
            <w:pPr>
              <w:ind w:left="-284" w:right="-427"/>
              <w:jc w:val="both"/>
              <w:rPr>
                <w:rFonts/>
                <w:color w:val="262626" w:themeColor="text1" w:themeTint="D9"/>
              </w:rPr>
            </w:pPr>
            <w:r>
              <w:t>	Ya se han incorporado al Clúster 29 empresas, entre ellas cotizadas en el Ibex 35, filiales de multinacional y empresas familiares. Los sectores más representados son finanzas, seguros, alimentación, distribución y energía. Las empresas ya incorporadas son las siguientes: Accenture, Aqualogy, Banco Santander, Bankia, Bankinter, Brico Depôt, CaixaBank, Carrefour, DKV Seguros, Ecoembes, Enagás, Endesa, FYM-Italcementi Group, Gas Natural Fenosa, Grupo Quirónsalud, Heineken, Indra, L’Oréal, LafargeHolcim, Leroy Merlin, Mutua Madrileña, Nestlé, Reale Seguros, Solvay, Vodafone, Calidad Pascual, Grupo Cooperativo Cajamar, IKEA y Sanitas. Las cuatro últimas lo hacen además en la modalidad de líder colaborando adicionalmente con sus equipos en la planificación anual de acciones junto a Forética.</w:t>
            </w:r>
          </w:p>
          <w:p>
            <w:pPr>
              <w:ind w:left="-284" w:right="-427"/>
              <w:jc w:val="both"/>
              <w:rPr>
                <w:rFonts/>
                <w:color w:val="262626" w:themeColor="text1" w:themeTint="D9"/>
              </w:rPr>
            </w:pPr>
            <w:r>
              <w:t>	Siguiendo la metodología del WBCSD el grupo está abierto a grandes empresas españolas o con sede en España. Además, formar parte del Clúster implica cumplir una serie de requisitos: disponer como empresa de una estrategia frente al cambio climático, publicar periódicamente los indicadores de desempeño y designar un interlocutor estable a nivel de dirección y/o responsable del área de cambio climático.</w:t>
            </w:r>
          </w:p>
          <w:p>
            <w:pPr>
              <w:ind w:left="-284" w:right="-427"/>
              <w:jc w:val="both"/>
              <w:rPr>
                <w:rFonts/>
                <w:color w:val="262626" w:themeColor="text1" w:themeTint="D9"/>
              </w:rPr>
            </w:pPr>
            <w:r>
              <w:t>	Objetivos del Clúster</w:t>
            </w:r>
          </w:p>
          <w:p>
            <w:pPr>
              <w:ind w:left="-284" w:right="-427"/>
              <w:jc w:val="both"/>
              <w:rPr>
                <w:rFonts/>
                <w:color w:val="262626" w:themeColor="text1" w:themeTint="D9"/>
              </w:rPr>
            </w:pPr>
            <w:r>
              <w:t>	A través del Clúster de Cambio Climático se trasladarán al contexto español las principales tendencias y conversaciones a nivel mundial en materia de cambio climático desde la perspectiva empresarial, se contribuirá a la generación de conocimiento, se colaborará con las administraciones públicas y líderes de opinión y se desarrollará una posición de liderazgo como punto de referencia español en materia de cambio climático.</w:t>
            </w:r>
          </w:p>
          <w:p>
            <w:pPr>
              <w:ind w:left="-284" w:right="-427"/>
              <w:jc w:val="both"/>
              <w:rPr>
                <w:rFonts/>
                <w:color w:val="262626" w:themeColor="text1" w:themeTint="D9"/>
              </w:rPr>
            </w:pPr>
            <w:r>
              <w:t>	De este modo se consigue que las empresas accedan a tendencias internacionales, herramientas contrastadas o formación práctica en este ámbito. Además, se ayuda a que las empresas visibilicen sus buenas prácticas contribuyendo a la generación de conocimiento y sensibilización para inspirar a otras empresas a seguir la misma línea de trabajo.</w:t>
            </w:r>
          </w:p>
          <w:p>
            <w:pPr>
              <w:ind w:left="-284" w:right="-427"/>
              <w:jc w:val="both"/>
              <w:rPr>
                <w:rFonts/>
                <w:color w:val="262626" w:themeColor="text1" w:themeTint="D9"/>
              </w:rPr>
            </w:pPr>
            <w:r>
              <w:t>	El próximo 31 de diciembre se cierra el plazo para que las empresas se sumen al grupo, que trabajará durante el año 2016.</w:t>
            </w:r>
          </w:p>
          <w:p>
            <w:pPr>
              <w:ind w:left="-284" w:right="-427"/>
              <w:jc w:val="both"/>
              <w:rPr>
                <w:rFonts/>
                <w:color w:val="262626" w:themeColor="text1" w:themeTint="D9"/>
              </w:rPr>
            </w:pPr>
            <w:r>
              <w:t>	Sobre Forética</w:t>
            </w:r>
          </w:p>
          <w:p>
            <w:pPr>
              <w:ind w:left="-284" w:right="-427"/>
              <w:jc w:val="both"/>
              <w:rPr>
                <w:rFonts/>
                <w:color w:val="262626" w:themeColor="text1" w:themeTint="D9"/>
              </w:rPr>
            </w:pPr>
            <w:r>
              <w:t>	Forética es la asociación de empresas y profesionales de la responsabilidad social empresarial / sostenibilidad líder en España y Latinoamérica, que tiene como misión fomentar la integración de los aspectos sociales, ambientales y de buen gobierno en la estrategia y gestión de empresas y organizaciones. Actualmente está formada por más de 200 socios.</w:t>
            </w:r>
          </w:p>
          <w:p>
            <w:pPr>
              <w:ind w:left="-284" w:right="-427"/>
              <w:jc w:val="both"/>
              <w:rPr>
                <w:rFonts/>
                <w:color w:val="262626" w:themeColor="text1" w:themeTint="D9"/>
              </w:rPr>
            </w:pPr>
            <w:r>
              <w:t>	Como único representante en España del World Business Council for Sustainable Development (WBCSD) y, por tanto, Consejo Empresarial Español para el Desarrollo Sostenible, Forética ha comenzado en 2015 a desarrollar proyectos e iniciativas en España que el WBCSD lleva a cabo a nivel mundial. El pasado mes de septiembre Forética publicó la Guía de Presidentes y Consejeros Delegados para la acción contra el cambio climático. Asimismo, Forética estará presente en la COP21 de París la próxima semana, tanto en la reunión paralela que va a realizar el WBCSD como en la propia Cumbre.</w:t>
            </w:r>
          </w:p>
          <w:p>
            <w:pPr>
              <w:ind w:left="-284" w:right="-427"/>
              <w:jc w:val="both"/>
              <w:rPr>
                <w:rFonts/>
                <w:color w:val="262626" w:themeColor="text1" w:themeTint="D9"/>
              </w:rPr>
            </w:pPr>
            <w:r>
              <w:t>	A nivel nacional, Forética ha firmado recientemente un convenio con el Ministerio de Agricultura, Alimentación y Medio Ambiente, con el objetivo de colaborar en el ámbito de generación de conocimiento, desarrollo y difusión de buenas prácticas, participación en grupos de trabajo y foros para la promoción de la sostenibilidad como principio rector de las actuaciones de la Administración General del Estado.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https://www.notasdeprensa.es/foretica-reunira-a-grandes-empresas-espanolas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Ecología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