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Fontenebro International School ofrece la nueva modalidad de Bachillerato de Artes en Madrid para el curso 23/24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colegio privado, ubicado en Moralzarzal, amplía su oferta educativa creando una formación en Bachillerato de Artes con un plan de estudios orientado a alumnos que presenten intereses o destrezas relacionadas con cualquier expresión artística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colegio privado Fontenebro International School, uno de los centros españoles que forma parte del grupo educativo International Schools Partnership (ISP), ha abierto el plazo de inscripción para su nueva modalidad de Bachillerato de Artes en Madrid para el curso 2023/24. </w:t>
            </w:r>
          </w:p>
          <w:p>
            <w:pPr>
              <w:ind w:left="-284" w:right="-427"/>
              <w:jc w:val="both"/>
              <w:rPr>
                <w:rFonts/>
                <w:color w:val="262626" w:themeColor="text1" w:themeTint="D9"/>
              </w:rPr>
            </w:pPr>
            <w:r>
              <w:t>Con este bachillerato artístico Fontenebro International School busca potenciar la capacidad creativa y la iniciativa de los alumnos combinando el uso de las tecnologías y las técnicas tradicionales de enseñanza. Con esta formación, este colegio ubicado en la sierra norte de Madrid, se dirige a alumnos creativos que presentan destrezas relacionadas con el mundo artístico: el teatro, la pintura, el cine, la escultura, la televisión, la fotografía, la publicidad y el periodismo, la animación y la creación artística de videojuegos, el mundo de la música, diseño gráfico y diseño de moda, entre otras inquietudes.</w:t>
            </w:r>
          </w:p>
          <w:p>
            <w:pPr>
              <w:ind w:left="-284" w:right="-427"/>
              <w:jc w:val="both"/>
              <w:rPr>
                <w:rFonts/>
                <w:color w:val="262626" w:themeColor="text1" w:themeTint="D9"/>
              </w:rPr>
            </w:pPr>
            <w:r>
              <w:t>A sólo unos minutos del Parque Natural Sierra de Guadarrama, el centro Fontenebro International School cuenta con unas instalaciones completamente equipadas: 4 aulas de música, instalaciones Medialab de prensa, radio y televisión, aulas de tecnología y robótica, laboratorios y un aula destinada a trabajar habilidades de comunicación. Además, los cursos estarán formados por grupos de alumnos reducidos para ofrecer una mejor atención y formación individual con profesores expertos en cada una de las materias</w:t>
            </w:r>
          </w:p>
          <w:p>
            <w:pPr>
              <w:ind w:left="-284" w:right="-427"/>
              <w:jc w:val="both"/>
              <w:rPr>
                <w:rFonts/>
                <w:color w:val="262626" w:themeColor="text1" w:themeTint="D9"/>
              </w:rPr>
            </w:pPr>
            <w:r>
              <w:t>Salidas del bachillerato artísticoActualmente, los conocimientos y destrezas en el manejo del lenguaje audiovisual y artístico es una de las competencias mejor valoradas. Accediendo a esta formación es posible optar a diferentes salidas profesionales donde existe una gran demanda de profesionales capaces de analizar, crear y desarrollar proyectos donde son necesarias capacidades relacionadas con las nuevas tecnologías y el campo artístico. </w:t>
            </w:r>
          </w:p>
          <w:p>
            <w:pPr>
              <w:ind w:left="-284" w:right="-427"/>
              <w:jc w:val="both"/>
              <w:rPr>
                <w:rFonts/>
                <w:color w:val="262626" w:themeColor="text1" w:themeTint="D9"/>
              </w:rPr>
            </w:pPr>
            <w:r>
              <w:t>Así, existen numerosas carreras universitarias después cursar el Bachillerato de Artes a las que poder acceder, disponiendo de una oferta de formación muy amplia: grados universitarios de Comunicación Audiovisual, Marketing y Periodismo; enseñanzas superiores de diferentes variantes de las artes escénicas como música y danza, arte dramático, diseño y titulaciones relacionadas con las Artes Gráficas y diseño gráfico. </w:t>
            </w:r>
          </w:p>
          <w:p>
            <w:pPr>
              <w:ind w:left="-284" w:right="-427"/>
              <w:jc w:val="both"/>
              <w:rPr>
                <w:rFonts/>
                <w:color w:val="262626" w:themeColor="text1" w:themeTint="D9"/>
              </w:rPr>
            </w:pPr>
            <w:r>
              <w:t>Solicitud de admisiónPara realizar la solicitud de la plaza en el bachillerato artístico de Fontenebro International School, las cuales están limitadas según la disponibilidad, será necesario rellenar el formulario de admisiones y realizar una evaluación y una entrevista durante el proceso de inscripción. Para acceder al Bachillerato de Artes será necesario disponer del Título de Graduado en Educación Secundaria Obligatoria</w:t>
            </w:r>
          </w:p>
          <w:p>
            <w:pPr>
              <w:ind w:left="-284" w:right="-427"/>
              <w:jc w:val="both"/>
              <w:rPr>
                <w:rFonts/>
                <w:color w:val="262626" w:themeColor="text1" w:themeTint="D9"/>
              </w:rPr>
            </w:pPr>
            <w:r>
              <w:t>International Schools Partnership (ISP) es uno de los mayores grupos educativos del mundo cuyos 11 colegios en España destacan por ofrecer una educación internacional con variedad de idiomas, generando experiencias internacionales y un currículum enriquecido con competencias bilingües internacionales.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Fontenebro International School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918 578 942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https://www.notasdeprensa.es/fontenebro-international-school-ofrece-la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Educación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