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FlashLED en el MWC: "España es idónea para apostar por la digitalización de las carreteras"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Xavier Meseguer, CEO de KPS Group, ha estado presente en el MWC junto a Begoña Goicoechea Luis, Directora de ventas pymes en Telefónica. La compañía española FlashLED ha presentado recientemente su primera baliza conectada, una de las únicas homologadas por los organismos oficiales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Xavier Meseguer, CEO de la empresa matriz de FlashLED: KPS Group, ha participado hoy en una conferencia dentro del Ágora del MWC junto a Begoña Goicoechea Luis, Directora de Ventas Pymes en Telefónica.</w:t>
            </w:r>
          </w:p>
          <w:p>
            <w:pPr>
              <w:ind w:left="-284" w:right="-427"/>
              <w:jc w:val="both"/>
              <w:rPr>
                <w:rFonts/>
                <w:color w:val="262626" w:themeColor="text1" w:themeTint="D9"/>
              </w:rPr>
            </w:pPr>
            <w:r>
              <w:t>Ambos han repasado la situación actual del país en términos de innovación y posibilidades empresariales de futuro. En este sentido, se han destacado las posibilidades en torno a la transformación digital y el contexto favorable para las PYMES gracias a las ayudas europeas y a la colaboración de grandes empresas como Telefónica. Ambos factores posibilitan el crecimiento de un tejido empresarial español que se encuentra en un momento clave.</w:t>
            </w:r>
          </w:p>
          <w:p>
            <w:pPr>
              <w:ind w:left="-284" w:right="-427"/>
              <w:jc w:val="both"/>
              <w:rPr>
                <w:rFonts/>
                <w:color w:val="262626" w:themeColor="text1" w:themeTint="D9"/>
              </w:rPr>
            </w:pPr>
            <w:r>
              <w:t>Xavier Meseguer, CEO de KPS Group, ha afirmado que "la transformación digital y la transición hacia una economía más sostenible son dos de los principales desafíos a los que se enfrenta España en los próximos años. España se encuentra en una posición privilegiada para liderar la transformación digital en Europa, gracias a su posición geográfica estratégica, su alto nivel de conectividad y su gran número de empresas innovadoras en el ámbito tecnológico". </w:t>
            </w:r>
          </w:p>
          <w:p>
            <w:pPr>
              <w:ind w:left="-284" w:right="-427"/>
              <w:jc w:val="both"/>
              <w:rPr>
                <w:rFonts/>
                <w:color w:val="262626" w:themeColor="text1" w:themeTint="D9"/>
              </w:rPr>
            </w:pPr>
            <w:r>
              <w:t>En este sentido, KPS Group está haciendo esfuerzos por formar parte de este último grupo, ayudando a potenciar el nuevo tejido empresarial y a dar pasos adelante en la digitalización de las carreteras. Desde la marca, se considera que España tiene las condiciones idóneas para liderar esta apuesta y, por ello, KPS Group se suma a la misma.</w:t>
            </w:r>
          </w:p>
          <w:p>
            <w:pPr>
              <w:ind w:left="-284" w:right="-427"/>
              <w:jc w:val="both"/>
              <w:rPr>
                <w:rFonts/>
                <w:color w:val="262626" w:themeColor="text1" w:themeTint="D9"/>
              </w:rPr>
            </w:pPr>
            <w:r>
              <w:t>Y lo hace a través de su empresa FlashLED, que presentó hace un mes y medio su primera baliza V16 conectada: FlashLED SOS V16, un dispositivo IoT que se coloca entre las únicas homologadas por la DGT hasta el momento y que cuenta con la conectividad de Telefónica Tech. </w:t>
            </w:r>
          </w:p>
          <w:p>
            <w:pPr>
              <w:ind w:left="-284" w:right="-427"/>
              <w:jc w:val="both"/>
              <w:rPr>
                <w:rFonts/>
                <w:color w:val="262626" w:themeColor="text1" w:themeTint="D9"/>
              </w:rPr>
            </w:pPr>
            <w:r>
              <w:t>La baliza, que emite una luz amarilla visible a al menos 1 kilómetro de distancia, da comienzo a la transformación digital de las carreteras españolas, gracias a su capacidad de conectividad y su enlace con la plataforma DGT 3.0.</w:t>
            </w:r>
          </w:p>
          <w:p>
            <w:pPr>
              <w:ind w:left="-284" w:right="-427"/>
              <w:jc w:val="both"/>
              <w:rPr>
                <w:rFonts/>
                <w:color w:val="262626" w:themeColor="text1" w:themeTint="D9"/>
              </w:rPr>
            </w:pPr>
            <w:r>
              <w:t>El objetivo es incrementar aún más la seguridad, así como facilitar la atención a aquellos individuos implicados en un incidente y avisar con mayor efectividad a los usuarios de la vía. El Reglamento General de Vehículos ha marcado el 1 de enero de 2026 como fecha en la que este tipo de balizas serán de uso obligatorio, sustituyendo a los habituales triángulos. </w:t>
            </w:r>
          </w:p>
          <w:p>
            <w:pPr>
              <w:ind w:left="-284" w:right="-427"/>
              <w:jc w:val="both"/>
              <w:rPr>
                <w:rFonts/>
                <w:color w:val="262626" w:themeColor="text1" w:themeTint="D9"/>
              </w:rPr>
            </w:pPr>
            <w:r>
              <w:t>FlashLED ofrecerá la cobertura de los servicios de conectividad de la baliza desde la compra del dispositivo y hasta el año 2038, de la mano de Telefónica Tech.</w:t>
            </w:r>
          </w:p>
          <w:p>
            <w:pPr>
              <w:ind w:left="-284" w:right="-427"/>
              <w:jc w:val="both"/>
              <w:rPr>
                <w:rFonts/>
                <w:color w:val="262626" w:themeColor="text1" w:themeTint="D9"/>
              </w:rPr>
            </w:pPr>
            <w:r>
              <w:t>Sobre FlashLED: FlashLED es una marca española cuyos productos son diseñados y fabricados en el país, gracias a la dilatada experiencia de KPS Group como empresa dedicada a la electrónica de consumo y al mercado car-tech. Una trayectoria que también garantiza el uso de últimas tecnologías con un manejo fácil y seguro. De igual manera, todos los productos son testados para garantizar la máxima calidad. </w:t>
            </w:r>
          </w:p>
          <w:p>
            <w:pPr>
              <w:ind w:left="-284" w:right="-427"/>
              <w:jc w:val="both"/>
              <w:rPr>
                <w:rFonts/>
                <w:color w:val="262626" w:themeColor="text1" w:themeTint="D9"/>
              </w:rPr>
            </w:pPr>
            <w:r>
              <w:t>KPS Group es una empresa de distribución, logística y servicios de comunicación. Desde hace más de 25 años distribuyen productos innovadores enfocados a la tecnología del automóvil, al deporte y a la electrónica de consumo, introduciendo productos inéditos en el mercado, líderes en su categoría. Apostando siempre por la innovación y el compromiso con sus clientes y marcas.  </w:t>
            </w:r>
          </w:p>
          <w:p>
            <w:pPr>
              <w:ind w:left="-284" w:right="-427"/>
              <w:jc w:val="both"/>
              <w:rPr>
                <w:rFonts/>
                <w:color w:val="262626" w:themeColor="text1" w:themeTint="D9"/>
              </w:rPr>
            </w:pPr>
            <w:r>
              <w:t>Sobre Telefónica TechTelefónica Tech es la compañía líder en transformación digital. La compañía cuenta con una amplia oferta de servicios y soluciones tecnológicas integradas de Ciberseguridad, Cloud, IoT, Big Data o Blockchain. Para más información, consulte: https://telefonicatech.com/es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Salas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601 605 226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https://www.notasdeprensa.es/flashled-en-el-mwc-espana-es-idonea-para_1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Automovilismo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