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04/06/2020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Fersay desvela las claves para la recuperación  del comercio local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primeros días de actividad tras la pandemia han sido fundamentales para medir el pulso comercial de las tiendas de proximidad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es ningún secreto que la vuelta a la normalidad está siendo muy dispar en el ámbito empresarial, especialmente para pymes, emprendedores y pequeños comercios que no cuentan el respaldo de una estructura consolidada para afrontar la nueva situación.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Fersay, marca especializada en la venta de accesorios y repuestos para electrónica y electrodomésticos del hogar, los primeros días de actividad tras la pandemia han sido fundamentales para medir el pulso comercial de las tiendas de proximidad y, en base a la experiencia de su red, detectar aquellos factores que los comerciantes deben tener en cuenta para acelerar la recuperación.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José Carrasco, director general de Fersay “el comercio local es fiel reflejo de la imagen de una ciudad y sus barrios, parte activa de su economía y dinamismo, por lo que debemos cuidarlo y apoyarlo tanto a nivel administrativo como particular”. Para el directivo “existen una serie de medidas que deben ser impulsadas desde la Administración en un momento de grandes dificultades para muchos negocios”.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esta perspectiva, “existen tres acciones de apoyo directas al pequeño comercio que se traducen en una mejora en el coste de alquileres, el aplazamiento de impuestos y el acceso a créditos ICO, de manera que las tiendas de proximidad cuenten con un margen hasta su activación total”, apunta Carrasco.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“Nosotros desde Fersay estamos asesorando a nuestros franquiciados para que todos tengan acceso a las ayudas que necesiten. Si bien, también somos conscientes de que hay que hacer un ejercicio interno de mejora y son varios los aspectos que hay que cuidar en esta especialmente en etapa de transformación”. Cinco reglas que la cadena ha implantado con éxito en toda la red: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Analizar las necesidades del consumidor: ahora más que nunca es primordial conocer qué necesita el cliente y darle una solución ágil, rápida y efectiva.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Asesoramiento profesional y personalizado: el consumidor busca un valor añadido y se debe dar, para marcar a diferencia con respecto a una compra online.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Campañas promocionales: fomentar el comercio de proximidad y la compra en empresas que tributen en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Empatía emocional: el vendedor tiene que transmitir positivismo y energía en la tienda física para contrarrestar cualquier pensamiento negativo del consumidor.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Seguridad e imagen: el espacio comercial debe mantener las medidas de seguridad para prevenir contagios y una buena imagen para invitar a la compra.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Unas pautas muy sencillas que Fersay ha implantado en todos los puntos de venta de la red para acercarse a sus clientes y recuperar la confianza en el proceso de compra, al mismo tiempo que contribuye a dinamizar la economía local y la actividad del pequeño comercio, tan importante para la revitalización de las ciudades.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Pura de Rojas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ALLEGRA COMUNICACION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91 434 82 29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https://www.notasdeprensa.es/fersay-desvela-las-claves-para-la-recuperacion_1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Madrid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