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Pérez de León, nuevo Director en la firma de Executive Search Badenoch + Clark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Pérez de León ha sido nombrado Director en Badenoch + Clark, la firma de Executive Search y Top Management del Grupo Adecco que ofrece servicios de consultoría de alto valor para la búsqueda, selección y assessment de perfiles estratégicos y directivos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natural de Ronda (Málaga), es Licenciado en Administración y Dirección de Empresas por la Universidad de Málaga y cuenta con formación de postgrado en la Escuela de Negocios EAE. </w:t>
            </w:r>
          </w:p>
          <w:p>
            <w:pPr>
              <w:ind w:left="-284" w:right="-427"/>
              <w:jc w:val="both"/>
              <w:rPr>
                <w:rFonts/>
                <w:color w:val="262626" w:themeColor="text1" w:themeTint="D9"/>
              </w:rPr>
            </w:pPr>
            <w:r>
              <w:t>Su incorporación viene precedida de 7 años en otra firma de headhunting, donde centró su labor en el área de Tecnología  and  Digital tanto en Madrid como en San Francisco. Bajo su nueva responsabilidad como Director en Badenoch + Clark estará a cargo de definir la estrategia de desarrollo de negocio focalizada en posiciones de IT Management en todas las industrias, así como en fabricantes y partners del sector Tech, con el objetivo de situar la firma en un lugar de privilegio dentro de este mercado a nivel nacional.</w:t>
            </w:r>
          </w:p>
          <w:p>
            <w:pPr>
              <w:ind w:left="-284" w:right="-427"/>
              <w:jc w:val="both"/>
              <w:rPr>
                <w:rFonts/>
                <w:color w:val="262626" w:themeColor="text1" w:themeTint="D9"/>
              </w:rPr>
            </w:pPr>
            <w:r>
              <w:t>Sobre Badenoch + ClarkBadenoch + Clark es la división del Grupo Adecco dedicada a dar servicios de consultoría de alta calidad para la investigación y selección de gerentes y ejecutivos para clientes que van desde pequeñas y medianas empresas hasta grandes organizaciones multinacionales. Fundada en 1978, actualmente cuenta con más de 20 oficinas en el mundo y con una red de reclutadores con gran experiencia en la contratación de profesionales altamente cualificados, con especial atención a los mandos medios y superiores. Para más información visitar www.badenochandclark.com/es-es/</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https://www.notasdeprensa.es/fernando-perez-de-leon-nuevo-director-en-la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