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FCC Ámbito adjudicataria del contrato de gestión de vidrio para Ecovidrio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FCC Ámbito, filial de FCC Servicios Medio Ambiente, ha resultado adjudicataria en su división de reciclaje de vidrio de los concursos públicos de recogida selectiva y almacenamiento temporal de residuos de envases de vidrio gestionados por ECOVIDRIO para las comunidades autónomas de Aragón, la Rioja, Comunidad Valenciana y las provincias de Ávila y Segovia, estas últimas a través de la empresa del grupo Marepa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 supone una cartera de 13,5 millones de euros para un periodo de ocho años desde el 1 de febrero del 2022 en las comunidades de Aragón y La Rioja, Ávila y Segovia; y de tres años para la comunidad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FCC Ámbito lleva más de 25 años prestando servicio en dichas regiones de forma ininterrumpida, reafirmando su compromiso para construir sociedades más sostenibles y afianzando los valores medioambientales que le unen a ECOVIDRIO, el sistema integrado de gestión de vidrio con quien colabora desde su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adjudicación implica un movimiento en recogida selectiva de vidrio de 62.000 toneladas/año que se depositan en más de 20.000 iglús repartidos por toda su geografía.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las actualizaciones tecnológicas del contrato cabe destacar el pesaje automatizado en camión por unidad recogida (iglú), la comunicación de dichos datos  en tiempo real a una nueva plataforma de gestión desarrollada a tal efecto, uso de tags para identificación individual de cada uno de los contenedores, vehículos nuevos Euro VI que portarán sistemas GPS de seguimiento permitiendo gestionar y optimizar las rutas de recogida con el consiguiente ahorro en costes, mejorando la eficiencia y su impacto de la huella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servicio de recogida selectiva mencionado, FCC Ámbito también opera el tratamiento y valorización de los envases de vidrio de origen doméstico e industrial en sus tres plantas productivas de Cadrete y Muel en Zaragoza y Sagunto en la Comunidad Valenciana, donde ofrece sus servicios a múltiples industrias que generan residuos de vidrio, como cristalerías, plantas embotelladoras, desguaces de automóviles,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2020 FCC Ámbito ha tratado y comercializado en dichas plantas más de 130.000 toneladas de vidrio de diferentes tipos, paso previo imprescindible para la reincorporación de estos materiales a los ciclos productivos. La experiencia de más de 40 años reciclando vidrio, y la pertenencia a un grupo con vocación de servicio industrial como FCC Servicios Medio Ambiente, junto con la confianza depositada tanto por entidades públicas como privadas, son el mejor aval y el mayor orgullo de su equipo humano.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 Medio Ambiente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+34 91 757 3327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https://www.notasdeprensa.es/fcc-ambito-adjudicataria-del-contrato-de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