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Euskalan renueva su página web para afianzar la unión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renovación del sitio web de Euskalan evidencia su sólida dedicación a la rehabilitación integral, mejora de la eficiencia energética y restauración de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Euskalan, especialista en la rehabilitación de edificios en Euskadi y toda la cornisa cantábrica, anuncia el lanzamiento de su nueva página web. Este paso refleja el compromiso constante de la empresa con la innovación y el servicio al cliente.</w:t>
            </w:r>
          </w:p>
          <w:p>
            <w:pPr>
              <w:ind w:left="-284" w:right="-427"/>
              <w:jc w:val="both"/>
              <w:rPr>
                <w:rFonts/>
                <w:color w:val="262626" w:themeColor="text1" w:themeTint="D9"/>
              </w:rPr>
            </w:pPr>
            <w:r>
              <w:t>Renovación digital para una comunicación más efectivaEuskalan, perteneciente al Grupo KALAM que cuenta con más de tres décadas de experiencia en el sector, ha renovado su presencia digital para ofrecer una plataforma más intuitiva y accesible. La nueva web, diseñada con la última tecnología y un enfoque basado en la sencillez y comunicación efectiva, permite a los clientes, tanto públicos como privados, acceder de manera ágil a información detallada sobre los servicios y proyectos de la empresa.</w:t>
            </w:r>
          </w:p>
          <w:p>
            <w:pPr>
              <w:ind w:left="-284" w:right="-427"/>
              <w:jc w:val="both"/>
              <w:rPr>
                <w:rFonts/>
                <w:color w:val="262626" w:themeColor="text1" w:themeTint="D9"/>
              </w:rPr>
            </w:pPr>
            <w:r>
              <w:t>Una ventana al mundo de la rehabilitación y la restauraciónEuskalan posee un portafolio en el que destacan numerosas intervenciones de mejora de la eficiencia energética junto a otros trabajos de rehabilitación y restauración de edificios en Euskadi.</w:t>
            </w:r>
          </w:p>
          <w:p>
            <w:pPr>
              <w:ind w:left="-284" w:right="-427"/>
              <w:jc w:val="both"/>
              <w:rPr>
                <w:rFonts/>
                <w:color w:val="262626" w:themeColor="text1" w:themeTint="D9"/>
              </w:rPr>
            </w:pPr>
            <w:r>
              <w:t>Contenidos adaptados a las necesidades del usuarioLa nueva página web de Euskalan se estructura en torno a sus principales servicios: rehabilitación y restauración de edificios e intervenciones para la mejora de la eficiencia energética con la instalación de Sistemas de Aislamiento Térmico por el Exterior, SATE, o fachadas ventiladas.</w:t>
            </w:r>
          </w:p>
          <w:p>
            <w:pPr>
              <w:ind w:left="-284" w:right="-427"/>
              <w:jc w:val="both"/>
              <w:rPr>
                <w:rFonts/>
                <w:color w:val="262626" w:themeColor="text1" w:themeTint="D9"/>
              </w:rPr>
            </w:pPr>
            <w:r>
              <w:t>Compromiso con la calidad y el medio ambienteEuskalan, manteniendo su compromiso con la excelencia, sigue los estándares internacionales de calidad, gestión ambiental y seguridad y salud, así como las políticas propias de gestión del Grupo KALAM. Estas acreditaciones refuerzan la reputación de Euskalan como líder en el campo de la rehabilitación y la restauración.</w:t>
            </w:r>
          </w:p>
          <w:p>
            <w:pPr>
              <w:ind w:left="-284" w:right="-427"/>
              <w:jc w:val="both"/>
              <w:rPr>
                <w:rFonts/>
                <w:color w:val="262626" w:themeColor="text1" w:themeTint="D9"/>
              </w:rPr>
            </w:pPr>
            <w:r>
              <w:t>Mirando hacia el futuro digitalLa renovación de su sitio web demuestra la estrategia digital proactiva de Euskalan, orientada a satisfacer las necesidades de sus clientes y del público interesado en la rehabilitación de edificios y la mejora de la eficiencia energética. Con esta iniciativa, Euskalan se posiciona firmemente en la era digital, destacando su rol como innovador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https://www.notasdeprensa.es/euskalan-renueva-su-pagina-web-para-afianzar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Comunicación Marketing País Vasco Patrimonio Arquitectura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