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Estanteria.org ofrece nuevas oportunidades para los negocios digitales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la nueva situación económica están surgiendo nuevos negocios online que cambiarán el panorama actual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la actual situación socioeconómica están surgiendo nuevas empresas que buscan innovar en el entorno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cada vez más las empresas físicas que se están pasando al mundo digital. Desde pequeñas hasta grandes empresas que antes contaban con una web corporativa a la cual no le dedicaba muchos recursos se están volcando de lleno en tener cuanto antes una presencia online consolidada.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recursos que antes se destinaban a promociones en la prensa local, radio u otros medios generalistas se están empezando a volcar poco a poco al entorno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es entendible dada la situación actual donde se han mejorado exponencialmente las ventas online debido al confinamiento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es donde nace Estanteria.org una empresa innovadora que ofrece soluciones de almacenaje a pequeñas y grandes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estanterías más solicitadas por estos negocios son las estanterías ligeras metálicas que, además, son apilables.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resultan unas estanterías perfectas para el almacenaje de objetos de pequeño y mediano tamaño.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que más solicitan este tipo de estanterías son aquellas que han comenzado un proyecto ecommerce y que están empezando a facturar y distribuir sus productos en el ámbito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empresas precisan de sistemas de almacenaje tales como estanterías de madera resistente. Estantería.org ha sabido ver este hueco en el mercado y ha lanzado más de 50.000 productos a disposición de sus clientes para solucionar este problema de almacenaje.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esta empresa cuenta con más de 10 años de experiencia en la venta de este tipo de productos y contarás con una asistencia personalizada durante todo el proceso proporcionando además una garantía digna de ser valorada.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encontrar esto y mucho más en su web Estanteria.org.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Ezpeleta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676564532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https://www.notasdeprensa.es/estanteria-org-ofrece-nuevas-oportunidades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