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03/10/2020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España acogerá el Congreso Iberoamericano de Empresas Familiares y Pymes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congreso que tendrá lugar en formato híbrido durante los días 27 y 28 de Enero está organizado por la firma Área Financiera y la Red Internacional Business Market cuenta con la colaboración de la Red Iberoamericana de Jóvenes Líderes. 300 empresas familiares y pymes de América Latina, Portugal y España se darán cita en la ciudad de Málaga en un evento único que tendrá como objetivo analizar los retos de la digitalización y la sostenibilidad de las empresas familiares y pymes en el siglo XXI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Dar respuesta a los retos y desafíos de las empresas familiares en ámbitos de tanta importancia como la transformación digital, la sucesión familiar, la sostenibilidad, la gestión financiera y los procesos de internacionalización serán sólo algunas de las temáticas que abordará el primer congreso de empresas familiares y pymes que se desarrollará en la ciudad de Málaga.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congreso que contará con la participación de más de 300 empresas familiares y pymes se desarrollará a través de varios espacios de trabajo en los que ante todo se dará respuesta a varios objetivos: La generación de sinergias y networking entre las personas participantes, la creación de un espacios de análisis y conocimiento de la experiencia de éxito de empresas familiares y pymes de Iberoamérica y la aportación de instrumentos para enfrentar los retos que hoy el ecosistema empresarial tiene por delante tras la irrupción del covid19 , un fenómeno que ha venido a acelerar de manera directa todos los procesos de cambios que ya las empresas venían viviendo en los últimos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Digitalización y Sostenibilidad serán los dos pilares de este congreso que también abordará otros ámbitos fundamentales en el campo de las empresas familiares y las pymes como la gestión del cambio, el liderazgo y la dirección de equipos, la gestión financiera, la mejora de la productividad o los procesos de internacionalización y alianza. Y todo ello, con la participación en los siete paneles de trabajo de más de 50 personas expertas de referencia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Francisco Lozano CEO de Área Financiera e Impulsor del Congreso Iberoamericano de Empresas Familiares y Pymes junto con la Red Business Market "Desde nuestra firma y a partir del servicio que prestamos a cientos de clientes en todo el mundo, creemos que la gestión de los activos empresariales, el acompañamiento a las empresas familiares y pymes en los procesos de cambio que hoy vivimos es fundamental. Y lo es, en diferentes campos: El financiero, el de la digitalización o el de la sostenibilidad , por ello el impulso junto con la Red Business Market de este congreso se muestra como una contribución que entendemos necesaria"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 empresario y emprendedor Josu Gómez Barrutia fundador de la Red Business Market de impulso a los ecosistemas de inversión, emprendimiento y desarrollo empresarial en ciudades medias " Este congreso pone su foco en un agente fundamental en todo ecosistema, las empresas familiares y pymes, que hoy deben mirar al futuro desde la óptica de la innovación, el intraemprendimiento y el desarrollo estratégico"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inscripción en el congreso bonificada y gratuita hasta completar aforo se puede realizar a través de la web oficial www.congresoiberoamericanodempresasfamiliares.com 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Francisco Lozano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Dirección Técnica Congreso Iberoamericano de Empresas Familiares y Pymes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924224998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https://www.notasdeprensa.es/espana-acogera-el-congreso-iberoamericano-de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Finanzas Emprendedores Eventos E-Commerce Recursos humanos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