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26/01/2016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ESIC participa en el I Networking E2e en Navarra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próximo 5 de febrero ESIC Málaga participa en el I Networking E2e (de Empresario a Emprendedor) del Club de Emprendedores de Málaga. Un evento organizado por la Confederación de Empresarios de Málaga (CEM), la Fundación CEM y la Asociación de Jóvenes Empresarios de Málaga (AJE) y que cuenta con el patrocinio de ESIC Business  and  Marketing School, Unicaja y FyM Italcementi Group.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el encuentro, que se celebrará en el Museo Automovilístico de Málaga (avenida Sor Teresa Prat, 15) a las 10:45 horas, está previsto que empresas consolidadas y ‘starups’ puedan conocerse, crear sinergias y establecer relaciones comerciales en un marco propicio para ello.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Además, se llevará a cabo una sesión formativa sobre economía digital a cargo de Juan Luis González López, director de la empresa Orange3 y docente del Máster en Dirección de Marketing y Gestión Comercial de ESIC, bajo el título: “Vivimos en digital: retos y desafíos. El proceso de adaptación a este nuevo mundo”.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Por último, se hará un balance de resultados del primer año de andadura del Club de Emprendedores de Málaga.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inscripción en este evento es gratuita pero tanto las empresas consolidadas como las ‘startups’ tienen que estar constituidas legalmente y tener actividad.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Aquí mismo puedes ver el programa del encuentro e inscribirte rellenando el formulario.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https://www.notasdeprensa.es/esic-participa-en-el-i-networking-e2e-en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Navarra Emprendedores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