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Canarias el 24/03/2021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Enerocean lanza dos proyectos de 180MW de eólica marina flotante con la plataforma W2Power en Gran Canaria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W2Power es la primera plataforma eólica que ha completado con éxito sus pruebas en mar abierto en aguas españolas, en 2019, isla de Gran Canaria, y la primera plataforma bi-turbina del mundo que alcanza este nivel. La tecnología W2Power ofrece la solución eólica flotante de menor coste por energía producida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CANARRAYS, S.L., empresa con sede en Las Palmas de Gran Canaria perteneciente a la compañía malagueña EnerOcean ha presentado las solicitudes de alcance de impacto ambiental ante el Ministerio de Transición Ecológica y Reto Demográfico para la instalación de dos nuevos proyectos de dos parques de eólica marina flotante, en la isla de Gran Canaria.</w:t>
            </w:r>
          </w:p>
          <w:p>
            <w:pPr>
              <w:ind w:left="-284" w:right="-427"/>
              <w:jc w:val="both"/>
              <w:rPr>
                <w:rFonts/>
                <w:color w:val="262626" w:themeColor="text1" w:themeTint="D9"/>
              </w:rPr>
            </w:pPr>
            <w:r>
              <w:t>Estos parques eólicos marinos, CANARRAY I y CANARRAY II suman entre ambos 180MW y suponen la continuidad de los trabajos de la empresa Enerocean, la cual, ya había adelantado su intención de instalar un parque de cuatro plataformas con un par de aerogeneradores y hasta 12 MW por plataforma. Con la presentación de esta documentación se inicia el proceso para la aprobación del EIA (Estudio de Impacto ambiental) de ambos parques.</w:t>
            </w:r>
          </w:p>
          <w:p>
            <w:pPr>
              <w:ind w:left="-284" w:right="-427"/>
              <w:jc w:val="both"/>
              <w:rPr>
                <w:rFonts/>
                <w:color w:val="262626" w:themeColor="text1" w:themeTint="D9"/>
              </w:rPr>
            </w:pPr>
            <w:r>
              <w:t>La tecnología propuesta en estos parques es la solución patentada W2Power que ofrece a través de dos turbinas eólicas por plataforma, una mayor potencia de generación de energía sin necesidad de aumento del uso de acero en su construcción, y como resultado, es la solución flotante de menor coste para la generación de energía eólica en aguas profundas.</w:t>
            </w:r>
          </w:p>
          <w:p>
            <w:pPr>
              <w:ind w:left="-284" w:right="-427"/>
              <w:jc w:val="both"/>
              <w:rPr>
                <w:rFonts/>
                <w:color w:val="262626" w:themeColor="text1" w:themeTint="D9"/>
              </w:rPr>
            </w:pPr>
            <w:r>
              <w:t>Las respuestas de los organismos que serán consultados por el Ministerio proporcionarán la información pertinente y formularán las observaciones sobre el enfoque propuesto de estos dos parques de eólica marina flotante en aguas profundas, garantizando un informe sólido de impacto ambiental y consiguiendo desde un principio la colaboración entre el promotor del parque y las Administraciones involucradas.</w:t>
            </w:r>
          </w:p>
          <w:p>
            <w:pPr>
              <w:ind w:left="-284" w:right="-427"/>
              <w:jc w:val="both"/>
              <w:rPr>
                <w:rFonts/>
                <w:color w:val="262626" w:themeColor="text1" w:themeTint="D9"/>
              </w:rPr>
            </w:pPr>
            <w:r>
              <w:t>El desarrollo de esta tecnología es el resultado del esfuerzo de los socios industriales (INRIGO HOLDING, ISATI Y GHENOVA) y los socios fundadores de EnerOcean, así como del apoyo a una I+D de calidad de administraciones europeas, estatales y locales mediante la cofinanciación a proyectos que han validado la tecnología.</w:t>
            </w:r>
          </w:p>
          <w:p>
            <w:pPr>
              <w:ind w:left="-284" w:right="-427"/>
              <w:jc w:val="both"/>
              <w:rPr>
                <w:rFonts/>
                <w:color w:val="262626" w:themeColor="text1" w:themeTint="D9"/>
              </w:rPr>
            </w:pPr>
            <w:r>
              <w:t>En este sentido Pedro Mayorga, presidente de EnerOcean S.L. y de Canarrays, S.L, ha asegurado que “la mayor satisfacción para los socios de Enerocean, es ver como el trabajo de tantos años tiene su recompensa con la creación de una industria, que creará empleo de calidad y un futuro más sostenible”</w:t>
            </w:r>
          </w:p>
          <w:p>
            <w:pPr>
              <w:ind w:left="-284" w:right="-427"/>
              <w:jc w:val="both"/>
              <w:rPr>
                <w:rFonts/>
                <w:color w:val="262626" w:themeColor="text1" w:themeTint="D9"/>
              </w:rPr>
            </w:pPr>
            <w:r>
              <w:t>Con este primer paso para el desarrollo de parques se espera alcanzar la plena comercialización a nivel mundial de la tecnología W2Power, la solución eólica flotante más eficiente en términos de coste. EnerOcean plantea dos versiones, una con potencia total de hasta 12 MW (opción seleccionada para Canarias) y otra de más de 20 MW por plataforma y punto de conexión, en una fase posterior.</w:t>
            </w:r>
          </w:p>
          <w:p>
            <w:pPr>
              <w:ind w:left="-284" w:right="-427"/>
              <w:jc w:val="both"/>
              <w:rPr>
                <w:rFonts/>
                <w:color w:val="262626" w:themeColor="text1" w:themeTint="D9"/>
              </w:rPr>
            </w:pPr>
            <w:r>
              <w:t>La empresa se encuentra en conversaciones avanzadas para la incorporación de socios industriales, incluyendo ingenierías y otros grandes grupos multinacionales.</w:t>
            </w:r>
          </w:p>
          <w:p>
            <w:pPr>
              <w:ind w:left="-284" w:right="-427"/>
              <w:jc w:val="both"/>
              <w:rPr>
                <w:rFonts/>
                <w:color w:val="262626" w:themeColor="text1" w:themeTint="D9"/>
              </w:rPr>
            </w:pPr>
            <w:r>
              <w:t>Tecnología W2PowerLa solución patentada W2Power ofrece a través de dos turbinas eólicas por plataforma, una mayor potencia de generación de energía sin necesidad de aumento del uso de acero en su construcción, convirtiéndose así en la solución flotante de menor coste, para la generación de energía eólica en aguas profundas.</w:t>
            </w:r>
          </w:p>
          <w:p>
            <w:pPr>
              <w:ind w:left="-284" w:right="-427"/>
              <w:jc w:val="both"/>
              <w:rPr>
                <w:rFonts/>
                <w:color w:val="262626" w:themeColor="text1" w:themeTint="D9"/>
              </w:rPr>
            </w:pPr>
            <w:r>
              <w:t>W2Power es la primera plataforma eólica que ha completado con éxito sus pruebas en mar abierto en aguas españolas (Gran Canaria, 2019) y la primera solución multi-turbina del mundo que alcanza este nivel. Además permite, en países donde la pesca es de especial importancia, la innovadora incorporación en la propia plataforma de una instalación de acuicultura.</w:t>
            </w:r>
          </w:p>
          <w:p>
            <w:pPr>
              <w:ind w:left="-284" w:right="-427"/>
              <w:jc w:val="both"/>
              <w:rPr>
                <w:rFonts/>
                <w:color w:val="262626" w:themeColor="text1" w:themeTint="D9"/>
              </w:rPr>
            </w:pPr>
            <w:r>
              <w:t>Sobre Enerocean SL Enerocean es una empresa española especializada en energías marinas fundada en 2007. Con sede en Málaga y Las Palmas de Gran Canaria, con equipo de ingeniería en ambas sedes y una amplia red internacional de socios. La empresa es la propietaria y líder del desarrollo de la solución eólica flotante W2Power, con patente validada en los principales mercados de interés. Al combinar la tecnología probada de las plataformas semisumergibles, con dos aerogeneradores convencionales y al agregar elementos de diseño patentados, torres inclinadas, amarres y controles innovadores, EnerOcean y sus socios proporcionarán energía eólica generada en aguas profundas con costes muy reducidos.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ENEROCEAN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647656079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https://www.notasdeprensa.es/enerocean-lanza-dos-proyectos-de-180mw-de_1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Canarias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