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ENEL y Schneider Electric logran que más del 40% de la energía de Italia sea renovable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integrado EcoStruxure™ de Schneider Electric para aumentar la calidad del servicio y del suministro e integrar los recursos renovables. Los ahorros de energía estimados en ENEL son de unos 144 GWh al año, lo que corresponde a la energía de 50.000 hogares. También se han podido reducir las emisiones de CO2 en 75.000t de CO2 al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ENEL ha elegido a Schneider Electric, líder en transformación digital en gestión y automatización energética, para actualizar su sistema de gestión de redes eléctricas y satisfacer las necesidades del futuro mejorando la calidad del servicio y la fiabilidad para sus clientes. Los ahorros de energía anuales estimados de ENEL, gracias a la integración del ADMS EcoStruxure™ de Schneider Electric, son de unos 144 GWhal año,y se han podido reducir las emisiones de CO2 en 75.000t de CO2 anuales. Gracias a las aplicaciones, analíticas y servicios que integran el ADMS EcoStruxure™ de Schneider Electric, más del 40% de la energía de Italia ya es renovable y las energías verdes pueden implementarse con unos costes sociales y operativos mucho más bajos.</w:t>
            </w:r>
          </w:p>
          <w:p>
            <w:pPr>
              <w:ind w:left="-284" w:right="-427"/>
              <w:jc w:val="both"/>
              <w:rPr>
                <w:rFonts/>
                <w:color w:val="262626" w:themeColor="text1" w:themeTint="D9"/>
              </w:rPr>
            </w:pPr>
            <w:r>
              <w:t>La transición a las energías renovables es una de las grandes prioridades de este siglo, lo que hace que la distribución de energía sea más difícil que nunca. ENEL, con sus aproximadamente 32 millones de clientes, es la mayor empresa de distribución eléctrica de Italia. Gracias a las soluciones de Schneider Electric, ENEL ha podido afrontar este reto y adaptar su red para obtener más eficiencia, beneficiarse de las energías renovables y lograr su objetivo de cero emisiones de carbono en 2050.</w:t>
            </w:r>
          </w:p>
          <w:p>
            <w:pPr>
              <w:ind w:left="-284" w:right="-427"/>
              <w:jc w:val="both"/>
              <w:rPr>
                <w:rFonts/>
                <w:color w:val="262626" w:themeColor="text1" w:themeTint="D9"/>
              </w:rPr>
            </w:pPr>
            <w:r>
              <w:t>El Sistema de gestión de distribución avanzado (ADMS) EcoStruxure™ de Schneider Electric ha supuesto para ENEL el poder integrar los recursos renovables y todas las ventajas de la energía ecológica, al tiempo que ha aumentado la calidad del servicio y del suministro. ENEL utiliza el ADMS EcoStruxure™ para proporcionar un modelo matemático y visual de su red de distribución, incluyendo modelos detallados de gestión de la tensión, generación distribuida, control de frecuencia, respuesta a la demanda y otros datos de gestión de redes inteligentes. Además, se han optimizado las redes existentes sin necesidad de inversiones adicionales.</w:t>
            </w:r>
          </w:p>
          <w:p>
            <w:pPr>
              <w:ind w:left="-284" w:right="-427"/>
              <w:jc w:val="both"/>
              <w:rPr>
                <w:rFonts/>
                <w:color w:val="262626" w:themeColor="text1" w:themeTint="D9"/>
              </w:rPr>
            </w:pPr>
            <w:r>
              <w:t>El ADMS EcoStruxure™ de Schneider Electric es una red inteligente capaz de aprovechar al máximo los datos recogidos en todos los sistemas para adaptarse con flexibilidad y equilibrar dinámicamente suministro y demanda. Se trata de una solución en tiempo real que ofrece una funcionalidad completa para planificar, operar, simular y analizar el sistema de distribución de una compañía eléctrica.</w:t>
            </w:r>
          </w:p>
          <w:p>
            <w:pPr>
              <w:ind w:left="-284" w:right="-427"/>
              <w:jc w:val="both"/>
              <w:rPr>
                <w:rFonts/>
                <w:color w:val="262626" w:themeColor="text1" w:themeTint="D9"/>
              </w:rPr>
            </w:pPr>
            <w:r>
              <w:t>El ADMS EcoStruxure™ ayuda a las compañías eléctricas con redes complejas, como es el caso de ENEL, a minimizar las interrupciones y las pérdidas de energía. Además, permite recopilar todos los datos recogidos en sus sistemas existentes, centralizarlos en un sistema inteligente, analizarlos y sugerir la mejor estrategia.</w:t>
            </w:r>
          </w:p>
          <w:p>
            <w:pPr>
              <w:ind w:left="-284" w:right="-427"/>
              <w:jc w:val="both"/>
              <w:rPr>
                <w:rFonts/>
                <w:color w:val="262626" w:themeColor="text1" w:themeTint="D9"/>
              </w:rPr>
            </w:pPr>
            <w:r>
              <w:t>"El ADMS de Schneider ya era sin duda el mejor del mercado. Con los años, hemos trabajado juntos para mejorarlo aún más", afirma Christian Noce, System  and  Project Manager de ENEL. "Con él, ahora somos capaces de reducir pérdidas de energía de unos 144 GWh por año, lo que equivale a la energía que consumen aproximadamente 50.000 hogares italianos al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https://www.notasdeprensa.es/enel-y-schneider-electric-logran-que-mas-del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