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2014 el número medio de empleos en alojamientos turísticos fue de 54.421, lo que supone 2.210 empleos más que en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establecimientos hoteleros y extrahoteleros registraron 99 millones de pernoctaciones en 2014, aumentando un 3,6% respecto a las registradas en 2013. Las de los extranjeros aumentaron un 4,5%, las de los residentes en la península disminuyeron un 8,2% y las pernoctaciones de los residentes en Canarias aumentaron un 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número de viajeros entrados en estos establecimientos ascendió a 12.415.151, un 4,2% más que en 2013. Los extranjeros subieron un 5,6% y los residentes en España bajan un 0,5%, los viajeros residentes en Canarias suben un 5,8% y los residentes en la península disminuyen un 5,8. El mayor número de los viajeros residen en Gran Bretaña, seguidos de los residentes en España y en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índice censal de ocupación por habitaciones o apartamentos se cifró en 75%, un aumento de 6 puntos respecto al mismo periodo del año pasado. La isla con mayor índice censal de ocupación por habitaciones o apartamentos fue Lanzarote con un 79,3%.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tarifa media por habitación mensual (ADR) se situó en 69,79 euros por día. El ingreso por habitación disponible (RevPAR), se situó en 50,01 euros por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ingresos totales percibidos en el total de establecimientos hotelero y extrahoteleros se situaron en más de 3.150 millones de euros, lo que supone un incremento de 10,5% respecto a 2013.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https://www.notasdeprensa.es/en-2014-el-numero-medio-de-empleos-en_1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